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3317" w14:textId="2C59B92B" w:rsidR="00A76EB8" w:rsidRDefault="00A76EB8" w:rsidP="00A76EB8">
      <w:pPr>
        <w:jc w:val="center"/>
        <w:rPr>
          <w:rFonts w:ascii="Arial" w:hAnsi="Arial" w:cs="Arial"/>
          <w:b/>
          <w:bCs/>
        </w:rPr>
      </w:pPr>
      <w:r w:rsidRPr="00A76EB8">
        <w:rPr>
          <w:rFonts w:ascii="Arial" w:hAnsi="Arial" w:cs="Arial"/>
          <w:b/>
          <w:bCs/>
        </w:rPr>
        <w:t>CURSO DE QUALIFICAÇÃO PROFISSIONAL EM ASSISTENTE DE LOGÍSTICA</w:t>
      </w:r>
    </w:p>
    <w:tbl>
      <w:tblPr>
        <w:tblW w:w="99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287"/>
        <w:gridCol w:w="3026"/>
        <w:gridCol w:w="3587"/>
      </w:tblGrid>
      <w:tr w:rsidR="00E57FC4" w14:paraId="6F51FB6E" w14:textId="77777777" w:rsidTr="003C37EB">
        <w:trPr>
          <w:trHeight w:val="400"/>
        </w:trPr>
        <w:tc>
          <w:tcPr>
            <w:tcW w:w="9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58B9E9FA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center"/>
              <w:outlineLvl w:val="0"/>
            </w:pP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COMPONENTE CURRICULAR: MUNDO DO TRABALHO E SUAS TECNOLOGIAS</w:t>
            </w:r>
          </w:p>
        </w:tc>
      </w:tr>
      <w:tr w:rsidR="00E57FC4" w14:paraId="04438599" w14:textId="77777777" w:rsidTr="003C37EB">
        <w:trPr>
          <w:trHeight w:val="400"/>
        </w:trPr>
        <w:tc>
          <w:tcPr>
            <w:tcW w:w="9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3727931D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center"/>
              <w:outlineLvl w:val="0"/>
            </w:pPr>
            <w:r>
              <w:rPr>
                <w:rFonts w:ascii="Arial" w:eastAsia="Arial" w:hAnsi="Arial" w:cs="Arial" w:hint="eastAsia"/>
                <w:b/>
                <w:lang w:val="en-US" w:eastAsia="zh-CN" w:bidi="ar"/>
              </w:rPr>
              <w:t>1ª Etapa</w:t>
            </w:r>
          </w:p>
        </w:tc>
      </w:tr>
      <w:tr w:rsidR="00E57FC4" w14:paraId="3EBF84F2" w14:textId="77777777" w:rsidTr="003C37EB">
        <w:trPr>
          <w:trHeight w:val="280"/>
        </w:trPr>
        <w:tc>
          <w:tcPr>
            <w:tcW w:w="9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8EBB1" w14:textId="77777777" w:rsidR="00E57FC4" w:rsidRDefault="00E57FC4" w:rsidP="003C37EB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EMENTA</w:t>
            </w:r>
          </w:p>
          <w:p w14:paraId="2D26A61D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O trabalho humano nas perspectivas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ontol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ó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gica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e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hist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órica. O trabalho como condição de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sobreviv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ê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ncia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e da realização humana. Compreensão da perspectiva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hist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óricas do trabalho. As dimensões centrais do trabalho no modo de produção capitalista. Os modelos produtivos e de gestão da força de trabalho: taylorismo, fordismo e os modelos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flex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veis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.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Emprego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desemprego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Abordagens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contemporâneas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 do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mundo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 do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trabalho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>.</w:t>
            </w:r>
          </w:p>
        </w:tc>
      </w:tr>
      <w:tr w:rsidR="00E57FC4" w14:paraId="671C9637" w14:textId="77777777" w:rsidTr="003C37EB">
        <w:trPr>
          <w:trHeight w:val="280"/>
        </w:trPr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5C0CA8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6A5E7394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COMPETÊNCIAS: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</w:t>
            </w:r>
          </w:p>
          <w:p w14:paraId="4484D9D8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37A60E95" w14:textId="77777777" w:rsidR="00E57FC4" w:rsidRDefault="00E57FC4" w:rsidP="003C37EB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-Identificar e avaliar o trabalho humano, buscando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compreend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ê-</w:t>
            </w:r>
            <w:proofErr w:type="spellStart"/>
            <w:proofErr w:type="gramStart"/>
            <w:r w:rsidRPr="006444DF">
              <w:rPr>
                <w:rFonts w:ascii="Arial" w:eastAsia="Arial" w:hAnsi="Arial" w:cs="Arial" w:hint="eastAsia"/>
                <w:lang w:eastAsia="zh-CN" w:bidi="ar"/>
              </w:rPr>
              <w:t>lo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 a</w:t>
            </w:r>
            <w:proofErr w:type="gram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partir da </w:t>
            </w:r>
            <w:proofErr w:type="spellStart"/>
            <w:proofErr w:type="gramStart"/>
            <w:r w:rsidRPr="006444DF">
              <w:rPr>
                <w:rFonts w:ascii="Arial" w:eastAsia="Arial" w:hAnsi="Arial" w:cs="Arial" w:hint="eastAsia"/>
                <w:lang w:eastAsia="zh-CN" w:bidi="ar"/>
              </w:rPr>
              <w:t>hist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ória  da</w:t>
            </w:r>
            <w:proofErr w:type="gram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humanidade;</w:t>
            </w:r>
          </w:p>
          <w:p w14:paraId="788A3F2B" w14:textId="77777777" w:rsidR="00E57FC4" w:rsidRDefault="00E57FC4" w:rsidP="003C37EB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- Correlacionar e definir os modelos produtivos e de gestão da força de trabalho, levando em consideração as correntes de pensamento relacionadas ao mundo do trabalho;</w:t>
            </w:r>
          </w:p>
          <w:p w14:paraId="6AA65B0A" w14:textId="77777777" w:rsidR="00E57FC4" w:rsidRDefault="00E57FC4" w:rsidP="003C37EB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0AFF89BE" w14:textId="77777777" w:rsidR="00E57FC4" w:rsidRDefault="00E57FC4" w:rsidP="003C37EB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- Definir o padrão e a natureza das informações no campo do emprego e desemprego;</w:t>
            </w:r>
          </w:p>
          <w:p w14:paraId="08540236" w14:textId="77777777" w:rsidR="00E57FC4" w:rsidRDefault="00E57FC4" w:rsidP="003C37EB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</w:t>
            </w:r>
          </w:p>
          <w:p w14:paraId="19E59056" w14:textId="77777777" w:rsidR="00E57FC4" w:rsidRDefault="00E57FC4" w:rsidP="003C37EB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- Avaliar e organizar informações, estruturando-as de forma a suprir as abordagens contemporâneas sobre o mundo do trabalho;</w:t>
            </w:r>
          </w:p>
          <w:p w14:paraId="16DEE7FF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0076D052" w14:textId="77777777" w:rsidR="00E57FC4" w:rsidRDefault="00E57FC4" w:rsidP="003C37EB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- Conhecer a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hist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ória do sindicalismo no Brasil, bem 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lastRenderedPageBreak/>
              <w:t xml:space="preserve">como as formas de atuação, contextualizando com os antecedentes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hist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óricos;</w:t>
            </w:r>
          </w:p>
          <w:p w14:paraId="6922937B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6E80D0A4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- Compreender 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ab/>
              <w:t>os impactos da tecnologia no Mundo do Trabalho</w:t>
            </w:r>
          </w:p>
          <w:p w14:paraId="5ED10BA7" w14:textId="77777777" w:rsidR="00E57FC4" w:rsidRDefault="00E57FC4" w:rsidP="003C37EB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14B8EB0D" w14:textId="77777777" w:rsidR="00E57FC4" w:rsidRDefault="00E57FC4" w:rsidP="003C37EB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-Conhecer a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hist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ória do trabalho no Brasil, contextualizando-a com a herança escravista e de imigração.</w:t>
            </w:r>
          </w:p>
          <w:p w14:paraId="151DFBFC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3A58B71B" w14:textId="77777777" w:rsidR="00E57FC4" w:rsidRDefault="00E57FC4" w:rsidP="003C37EB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7875685D" w14:textId="77777777" w:rsidR="00E57FC4" w:rsidRDefault="00E57FC4" w:rsidP="003C37EB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4B31A4A8" w14:textId="77777777" w:rsidR="00E57FC4" w:rsidRDefault="00E57FC4" w:rsidP="003C37EB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4A869806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2882F39A" w14:textId="77777777" w:rsidR="00E57FC4" w:rsidRDefault="00E57FC4" w:rsidP="003C37EB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42C8111E" w14:textId="77777777" w:rsidR="00E57FC4" w:rsidRDefault="00E57FC4" w:rsidP="003C37EB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10459241" w14:textId="77777777" w:rsidR="00E57FC4" w:rsidRDefault="00E57FC4" w:rsidP="003C37EB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58087FBC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59192B02" w14:textId="77777777" w:rsidR="00E57FC4" w:rsidRDefault="00E57FC4" w:rsidP="003C37EB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3593D228" w14:textId="77777777" w:rsidR="00E57FC4" w:rsidRDefault="00E57FC4" w:rsidP="003C37EB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F207A0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1A1B365B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HABILIDADES:</w:t>
            </w:r>
          </w:p>
          <w:p w14:paraId="21010180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</w:t>
            </w:r>
          </w:p>
          <w:p w14:paraId="3EA35E12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- Identificar e caracterizar pontos essenciais do trabalho humano nas perspectivas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ontol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ó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gica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e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hist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órica.</w:t>
            </w:r>
          </w:p>
          <w:p w14:paraId="1C5CB8D3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2C2B39CA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-  Caracterizar e diferenciar dimensões centrais do trabalho no modo de produção capitalista;</w:t>
            </w:r>
          </w:p>
          <w:p w14:paraId="1154CAA2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7CEE70EE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- Perceber que, por meio do trabalho, o homem se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constr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ói e se modifica, ou seja, produz sua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exist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ê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ncia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;</w:t>
            </w:r>
          </w:p>
          <w:p w14:paraId="626F509F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-Compreender o trabalho como algo além do emprego, algo criador e como tem se transformado ao longo da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hist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ória;</w:t>
            </w:r>
          </w:p>
          <w:p w14:paraId="6374CED5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- Identificar e analisar fundamentos, conteúdo, sentido e importância do </w:t>
            </w:r>
          </w:p>
          <w:p w14:paraId="132FB0E0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lastRenderedPageBreak/>
              <w:t>modelos produtivos e de gestão da força de trabalho;</w:t>
            </w:r>
          </w:p>
          <w:p w14:paraId="27A13FA4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-Analisar as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caracter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sticas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do trabalho na atualidade, entendendo-o como centro das relações sociais por meios a divisão do trabalho, consequentemente da divisão da sociedade em classes sociais;</w:t>
            </w:r>
          </w:p>
          <w:p w14:paraId="70134E3E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2FAD8E4B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-Estabelecer relações entre os processos de trabalho e a transformação com a natureza;</w:t>
            </w:r>
          </w:p>
          <w:p w14:paraId="3038B122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09F02FAF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-  Compreender as implicações das inovações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tecnol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ó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gicas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e organizacionais para o trabalho, o emprego a e a organização sindical;</w:t>
            </w:r>
          </w:p>
          <w:p w14:paraId="5E62073E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71BCB7FA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-Perceber as principais mudanças no âmbito do trabalho e do emprego, enfatizando o sé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culo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XXI o emprego e a organização sindical;</w:t>
            </w:r>
          </w:p>
          <w:p w14:paraId="6FEAE595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21767766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-Refletir sobre as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caracter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sticas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recentes de precarização, flexibilização e intensificação do trabalho;</w:t>
            </w:r>
          </w:p>
          <w:p w14:paraId="58CF37AE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-  Compreender os avanços e recuos quanto aos direitos e garantia dos trabalhadores ao longo da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hist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ória;</w:t>
            </w:r>
          </w:p>
          <w:p w14:paraId="2097EDD2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7F8B626F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- Analisar criticamente os avanços e as limitações da tecnologia no mundo do trabalho.;</w:t>
            </w:r>
          </w:p>
          <w:p w14:paraId="214C31AA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-Reconhecer a importância da escolarização para a inserção no mundo do trabalho;</w:t>
            </w:r>
          </w:p>
          <w:p w14:paraId="031A0B9F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-Conhecer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pr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é requisitos de ní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vel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de escolaridade para o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exerc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ício de algumas profissões;</w:t>
            </w:r>
          </w:p>
          <w:p w14:paraId="193C8378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418C489F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-Entender a importância da qualificação profissional como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exig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ê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ncia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do mundo do trabalho;</w:t>
            </w:r>
          </w:p>
          <w:p w14:paraId="3DCAC4D1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26ED6397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-Aplicar os conhecimentos sobre </w:t>
            </w:r>
            <w:proofErr w:type="gramStart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a 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hist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ória</w:t>
            </w:r>
            <w:proofErr w:type="gram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do trabalho no Brasil na construção do capitalismo industrial;</w:t>
            </w:r>
          </w:p>
          <w:p w14:paraId="7C124D47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652B8A30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-Compreender as atuais reformas trabalhistas no Brasil como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consequ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ê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ncias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das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pol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íticas neoliberais.</w:t>
            </w:r>
          </w:p>
          <w:p w14:paraId="526134C5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76324187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0108E1B1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4CC6EA57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0618D770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020D9BBD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5F1C500A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5C377A2F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575732CB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474467CB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color w:val="FF0000"/>
              </w:rPr>
            </w:pPr>
          </w:p>
          <w:p w14:paraId="264EAC9E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</w:tc>
        <w:tc>
          <w:tcPr>
            <w:tcW w:w="3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0E305" w14:textId="77777777" w:rsidR="00E57FC4" w:rsidRDefault="00E57FC4" w:rsidP="003C37EB">
            <w:pPr>
              <w:tabs>
                <w:tab w:val="left" w:pos="16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5B520471" w14:textId="77777777" w:rsidR="00E57FC4" w:rsidRDefault="00E57FC4" w:rsidP="003C37EB">
            <w:pPr>
              <w:tabs>
                <w:tab w:val="left" w:pos="16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BASE TECNOLÓGICA:</w:t>
            </w:r>
          </w:p>
          <w:p w14:paraId="748143C8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1E123C9B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1</w:t>
            </w:r>
            <w:proofErr w:type="gramStart"/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-  Contexto</w:t>
            </w:r>
            <w:proofErr w:type="gramEnd"/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 xml:space="preserve"> </w:t>
            </w:r>
            <w:proofErr w:type="spellStart"/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Hist</w:t>
            </w:r>
            <w:proofErr w:type="spellEnd"/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órico</w:t>
            </w:r>
          </w:p>
          <w:p w14:paraId="3CABBDFB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1.1- Dimensão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Ontol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ó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gica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do trabalho;</w:t>
            </w:r>
          </w:p>
          <w:p w14:paraId="23A41E74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1.2- Dimensão do trabalho no capitalismo;</w:t>
            </w:r>
          </w:p>
          <w:p w14:paraId="6A30FA91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1.3- Gê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nese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do Trabalho;</w:t>
            </w:r>
          </w:p>
          <w:p w14:paraId="74096FE1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1.4- Os modelos produtivos de gestão da força do trabalho.</w:t>
            </w:r>
          </w:p>
          <w:p w14:paraId="2915F776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 xml:space="preserve">2- Processo de Trabalho, inovações organizacionais e </w:t>
            </w:r>
            <w:proofErr w:type="spellStart"/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tecnol</w:t>
            </w:r>
            <w:proofErr w:type="spellEnd"/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ó</w:t>
            </w:r>
            <w:proofErr w:type="spellStart"/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gicas</w:t>
            </w:r>
            <w:proofErr w:type="spellEnd"/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 xml:space="preserve"> na contemporaneidade</w:t>
            </w:r>
          </w:p>
          <w:p w14:paraId="4AC332EC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2.1</w:t>
            </w:r>
            <w:proofErr w:type="gramStart"/>
            <w:r w:rsidRPr="006444DF">
              <w:rPr>
                <w:rFonts w:ascii="Arial" w:eastAsia="Arial" w:hAnsi="Arial" w:cs="Arial" w:hint="eastAsia"/>
                <w:lang w:eastAsia="zh-CN" w:bidi="ar"/>
              </w:rPr>
              <w:t>-  Taylorismo</w:t>
            </w:r>
            <w:proofErr w:type="gramEnd"/>
            <w:r w:rsidRPr="006444DF">
              <w:rPr>
                <w:rFonts w:ascii="Arial" w:eastAsia="Arial" w:hAnsi="Arial" w:cs="Arial" w:hint="eastAsia"/>
                <w:lang w:eastAsia="zh-CN" w:bidi="ar"/>
              </w:rPr>
              <w:t>, Fordismo e Toyotismo: configuração do trabalho e da produção;</w:t>
            </w:r>
          </w:p>
          <w:p w14:paraId="3D856565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2.2- Inovações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tecnol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ó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gicas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e organizacionais no contexto da globalização: aspectos materiais, imateriais e subjetivas;</w:t>
            </w:r>
          </w:p>
          <w:p w14:paraId="418FAF7B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lastRenderedPageBreak/>
              <w:t xml:space="preserve">2.3- A produção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flex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vel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em diferentes setores da economia.</w:t>
            </w:r>
          </w:p>
          <w:p w14:paraId="404BC8B7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3 – Reestruturação produtiva, trabalho e mercado de trabalho no capitalismo global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>.</w:t>
            </w:r>
          </w:p>
          <w:p w14:paraId="365FF5D0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3.1- Crise do fordismo: questões teóricas e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emp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íricas;</w:t>
            </w:r>
          </w:p>
          <w:p w14:paraId="1A660488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3.2- Trabalho e emprego no contexto da globalização;</w:t>
            </w:r>
          </w:p>
          <w:p w14:paraId="56C89252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3.3- O processo de precarização e o trabalho informal em diferentes contextos: local, nacional e global;</w:t>
            </w:r>
          </w:p>
          <w:p w14:paraId="67A2477A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3.4- As mudanças no trabalho, no emprego e a divisão sexual do trabalho em setores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espec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ficos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;</w:t>
            </w:r>
          </w:p>
          <w:p w14:paraId="579CFE8B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3.5- A questão da formação e qualificação profissional: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tend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ê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ncias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e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An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álises recentes.</w:t>
            </w:r>
          </w:p>
          <w:p w14:paraId="3CDDF190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4- Classe trabalhadora, ação coletiva e sindicalismo.</w:t>
            </w:r>
          </w:p>
          <w:p w14:paraId="2988FDB3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4.1- Classe e ação coletiva: o debate contemporâneo;</w:t>
            </w:r>
          </w:p>
          <w:p w14:paraId="07799472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4.2- Ação dos sindicatos e organizações dos trabalhadores no local de trabalho;</w:t>
            </w:r>
          </w:p>
          <w:p w14:paraId="5E4099C7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4.3- Direitos e garantias aos trabalhadores: Um debate sobre as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tend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ê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ncias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em curso.</w:t>
            </w:r>
          </w:p>
          <w:p w14:paraId="6F584241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center"/>
              <w:outlineLvl w:val="0"/>
            </w:pP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5- Relações de trabalho no Brasil.</w:t>
            </w:r>
          </w:p>
          <w:p w14:paraId="27F2A516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center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lastRenderedPageBreak/>
              <w:t>5.1</w:t>
            </w:r>
            <w:proofErr w:type="gramStart"/>
            <w:r w:rsidRPr="006444DF">
              <w:rPr>
                <w:rFonts w:ascii="Arial" w:eastAsia="Arial" w:hAnsi="Arial" w:cs="Arial" w:hint="eastAsia"/>
                <w:lang w:eastAsia="zh-CN" w:bidi="ar"/>
              </w:rPr>
              <w:t>-  A</w:t>
            </w:r>
            <w:proofErr w:type="gram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formação da força de trabalho no Brasil (a herança escravista e imigração); </w:t>
            </w:r>
          </w:p>
          <w:p w14:paraId="22B3FF02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center"/>
              <w:outlineLvl w:val="0"/>
            </w:pPr>
          </w:p>
          <w:p w14:paraId="6E4AA42D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center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5.2- Construção do capitalismo industrial (urbanização, industrialização e CLT);</w:t>
            </w:r>
          </w:p>
          <w:p w14:paraId="408931E2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6A4B755A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5.3- Modernização conservadora (as alterações neoliberais da economia e da regulação do trabalho).</w:t>
            </w:r>
          </w:p>
          <w:p w14:paraId="6BE1FE1F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57DED1D6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6- O mundo do Trabalho no Sé</w:t>
            </w:r>
            <w:proofErr w:type="spellStart"/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culo</w:t>
            </w:r>
            <w:proofErr w:type="spellEnd"/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 xml:space="preserve"> XXI</w:t>
            </w:r>
          </w:p>
          <w:p w14:paraId="1A24F236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6.1- Trabalho e Saúde;</w:t>
            </w:r>
          </w:p>
          <w:p w14:paraId="166CB193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6.2- Trabalho e Meio Ambiente;</w:t>
            </w:r>
          </w:p>
          <w:p w14:paraId="62E51178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6.3 – Economia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Solid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ária</w:t>
            </w:r>
          </w:p>
          <w:p w14:paraId="08DC03DC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6.4</w:t>
            </w:r>
            <w:proofErr w:type="gramStart"/>
            <w:r w:rsidRPr="006444DF">
              <w:rPr>
                <w:rFonts w:ascii="Arial" w:eastAsia="Arial" w:hAnsi="Arial" w:cs="Arial" w:hint="eastAsia"/>
                <w:lang w:eastAsia="zh-CN" w:bidi="ar"/>
              </w:rPr>
              <w:t>-  Trabalho</w:t>
            </w:r>
            <w:proofErr w:type="gram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Plataformizado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, Uberização do Trabalho e Pejotização.;</w:t>
            </w:r>
          </w:p>
          <w:p w14:paraId="7B8CCB89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6.5-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ab/>
              <w:t>Trabalho escravo;</w:t>
            </w:r>
          </w:p>
          <w:p w14:paraId="636944F2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5.6-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ab/>
              <w:t>Trabalho infantil.</w:t>
            </w:r>
          </w:p>
          <w:p w14:paraId="5886F39F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7- Impactos da Tecnologia no Mundo do Trabalho</w:t>
            </w:r>
          </w:p>
          <w:p w14:paraId="4C3CF054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7.1</w:t>
            </w:r>
            <w:proofErr w:type="gramStart"/>
            <w:r w:rsidRPr="006444DF">
              <w:rPr>
                <w:rFonts w:ascii="Arial" w:eastAsia="Arial" w:hAnsi="Arial" w:cs="Arial" w:hint="eastAsia"/>
                <w:lang w:eastAsia="zh-CN" w:bidi="ar"/>
              </w:rPr>
              <w:t>-  A</w:t>
            </w:r>
            <w:proofErr w:type="gram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relação entre homem, trabalho e tecnologia;</w:t>
            </w:r>
          </w:p>
          <w:p w14:paraId="58DCB0FD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7..2- Relações Digitais no Trabalho;</w:t>
            </w:r>
          </w:p>
          <w:p w14:paraId="257EB806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7..3- Relações de Trabalho no séc. </w:t>
            </w:r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XXI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permeadas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 pela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tecnologia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>.</w:t>
            </w:r>
          </w:p>
          <w:p w14:paraId="0966770E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center"/>
              <w:outlineLvl w:val="0"/>
            </w:pPr>
          </w:p>
          <w:p w14:paraId="3AF20264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715299E8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08E7427C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2AEE436C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119D5ECE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5D4AACC5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14D2FAA7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7CE6A085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36A915F0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0FBB6957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23C4D738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5181440D" w14:textId="77777777" w:rsidR="00E57FC4" w:rsidRDefault="00E57FC4" w:rsidP="003C37EB">
            <w:pPr>
              <w:tabs>
                <w:tab w:val="left" w:pos="14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</w:tc>
      </w:tr>
      <w:tr w:rsidR="00E57FC4" w14:paraId="583DFB50" w14:textId="77777777" w:rsidTr="003C37EB">
        <w:tc>
          <w:tcPr>
            <w:tcW w:w="9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BA09C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lastRenderedPageBreak/>
              <w:t>BIBLIOGRAFIA BÁSICA</w:t>
            </w:r>
            <w:r>
              <w:rPr>
                <w:rFonts w:ascii="Arial" w:eastAsia="Arial" w:hAnsi="Arial" w:cs="Arial"/>
                <w:b/>
                <w:lang w:eastAsia="zh-CN" w:bidi="ar"/>
              </w:rPr>
              <w:t>:</w:t>
            </w:r>
          </w:p>
          <w:p w14:paraId="0F0D5857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/>
                <w:lang w:eastAsia="zh-CN" w:bidi="ar"/>
              </w:rPr>
              <w:t xml:space="preserve">ALBORNOZ, S. </w:t>
            </w:r>
            <w:r w:rsidRPr="006444DF">
              <w:rPr>
                <w:rFonts w:ascii="Arial" w:eastAsia="Arial" w:hAnsi="Arial" w:cs="Arial"/>
                <w:b/>
                <w:lang w:eastAsia="zh-CN" w:bidi="ar"/>
              </w:rPr>
              <w:t>O que é trabalho?</w:t>
            </w:r>
            <w:r w:rsidRPr="006444DF">
              <w:rPr>
                <w:rFonts w:ascii="Arial" w:eastAsia="Arial" w:hAnsi="Arial" w:cs="Arial"/>
                <w:lang w:eastAsia="zh-CN" w:bidi="ar"/>
              </w:rPr>
              <w:t xml:space="preserve"> Brasiliense, Col. Primeiros Passos. São Paulo.</w:t>
            </w:r>
          </w:p>
          <w:p w14:paraId="0E02C904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/>
                <w:lang w:eastAsia="zh-CN" w:bidi="ar"/>
              </w:rPr>
              <w:t xml:space="preserve">ANTUNES, Ricardo. </w:t>
            </w:r>
            <w:r w:rsidRPr="006444DF">
              <w:rPr>
                <w:rFonts w:ascii="Arial" w:eastAsia="Arial" w:hAnsi="Arial" w:cs="Arial"/>
                <w:b/>
                <w:lang w:eastAsia="zh-CN" w:bidi="ar"/>
              </w:rPr>
              <w:t>Adeus ao Trabalho?</w:t>
            </w:r>
            <w:r w:rsidRPr="006444DF">
              <w:rPr>
                <w:rFonts w:ascii="Arial" w:eastAsia="Arial" w:hAnsi="Arial" w:cs="Arial"/>
                <w:lang w:eastAsia="zh-CN" w:bidi="ar"/>
              </w:rPr>
              <w:t xml:space="preserve"> Ensaios sobre a metamorfose e a centralidade no mundo do trabalho. Cortez. São Paulo, 2003.</w:t>
            </w:r>
          </w:p>
          <w:p w14:paraId="1BE655E7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/>
                <w:lang w:eastAsia="zh-CN" w:bidi="ar"/>
              </w:rPr>
              <w:t xml:space="preserve">_________. </w:t>
            </w:r>
            <w:r w:rsidRPr="006444DF">
              <w:rPr>
                <w:rFonts w:ascii="Arial" w:eastAsia="Arial" w:hAnsi="Arial" w:cs="Arial"/>
                <w:b/>
                <w:lang w:eastAsia="zh-CN" w:bidi="ar"/>
              </w:rPr>
              <w:t>Afinal, quem é a classe trabalhadora hoje?</w:t>
            </w:r>
            <w:r w:rsidRPr="006444DF">
              <w:rPr>
                <w:rFonts w:ascii="Arial" w:eastAsia="Arial" w:hAnsi="Arial" w:cs="Arial"/>
                <w:lang w:eastAsia="zh-CN" w:bidi="ar"/>
              </w:rPr>
              <w:t xml:space="preserve"> Estudos do trabalho. Ano II. Nº 3, 2008. </w:t>
            </w:r>
            <w:hyperlink r:id="rId5" w:history="1">
              <w:r>
                <w:rPr>
                  <w:rStyle w:val="Hyperlink"/>
                </w:rPr>
                <w:t>www.estudosdotrabalho.org</w:t>
              </w:r>
            </w:hyperlink>
          </w:p>
          <w:p w14:paraId="6E7A4247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/>
                <w:lang w:eastAsia="zh-CN" w:bidi="ar"/>
              </w:rPr>
              <w:t xml:space="preserve">_________. </w:t>
            </w:r>
            <w:r w:rsidRPr="006444DF">
              <w:rPr>
                <w:rFonts w:ascii="Arial" w:eastAsia="Arial" w:hAnsi="Arial" w:cs="Arial"/>
                <w:b/>
                <w:bCs/>
                <w:lang w:eastAsia="zh-CN" w:bidi="ar"/>
              </w:rPr>
              <w:t>Os sentidos do trabalho</w:t>
            </w:r>
            <w:r w:rsidRPr="006444DF">
              <w:rPr>
                <w:rFonts w:ascii="Arial" w:eastAsia="Arial" w:hAnsi="Arial" w:cs="Arial"/>
                <w:lang w:eastAsia="zh-CN" w:bidi="ar"/>
              </w:rPr>
              <w:t>. Boitempo. São Paulo, 2000.</w:t>
            </w:r>
          </w:p>
          <w:p w14:paraId="634D82F2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/>
                <w:lang w:eastAsia="zh-CN" w:bidi="ar"/>
              </w:rPr>
              <w:t>__________.</w:t>
            </w:r>
            <w:r w:rsidRPr="006444DF">
              <w:rPr>
                <w:rFonts w:ascii="Arial" w:eastAsia="Arial" w:hAnsi="Arial" w:cs="Arial"/>
                <w:b/>
                <w:bCs/>
                <w:lang w:eastAsia="zh-CN" w:bidi="ar"/>
              </w:rPr>
              <w:t xml:space="preserve"> Riqueza e Miséria do trabalho no Brasil</w:t>
            </w:r>
            <w:r w:rsidRPr="006444DF">
              <w:rPr>
                <w:rFonts w:ascii="Arial" w:eastAsia="Arial" w:hAnsi="Arial" w:cs="Arial"/>
                <w:lang w:eastAsia="zh-CN" w:bidi="ar"/>
              </w:rPr>
              <w:t xml:space="preserve">. </w:t>
            </w:r>
            <w:r w:rsidRPr="00A81734">
              <w:rPr>
                <w:rFonts w:ascii="Arial" w:eastAsia="Arial" w:hAnsi="Arial" w:cs="Arial"/>
                <w:lang w:eastAsia="zh-CN" w:bidi="ar"/>
              </w:rPr>
              <w:t>São Paulo: Boitempo, 2006.</w:t>
            </w:r>
          </w:p>
          <w:p w14:paraId="2FA56025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/>
                <w:lang w:eastAsia="zh-CN" w:bidi="ar"/>
              </w:rPr>
              <w:t xml:space="preserve">CATANI, Afrânio Mendes. </w:t>
            </w:r>
            <w:r w:rsidRPr="006444DF">
              <w:rPr>
                <w:rFonts w:ascii="Arial" w:eastAsia="Arial" w:hAnsi="Arial" w:cs="Arial"/>
                <w:b/>
                <w:bCs/>
                <w:lang w:eastAsia="zh-CN" w:bidi="ar"/>
              </w:rPr>
              <w:t>O que é capitalismo</w:t>
            </w:r>
            <w:r w:rsidRPr="006444DF">
              <w:rPr>
                <w:rFonts w:ascii="Arial" w:eastAsia="Arial" w:hAnsi="Arial" w:cs="Arial"/>
                <w:lang w:eastAsia="zh-CN" w:bidi="ar"/>
              </w:rPr>
              <w:t>. Brasiliense. Col. Primeiros Passos: São Paulo, 1983.</w:t>
            </w:r>
          </w:p>
          <w:p w14:paraId="76664A4C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/>
                <w:lang w:eastAsia="zh-CN" w:bidi="ar"/>
              </w:rPr>
              <w:t xml:space="preserve">Pinto, Geraldo Augusto. </w:t>
            </w:r>
            <w:r w:rsidRPr="006444DF">
              <w:rPr>
                <w:rFonts w:ascii="Arial" w:eastAsia="Arial" w:hAnsi="Arial" w:cs="Arial"/>
                <w:b/>
                <w:bCs/>
                <w:lang w:eastAsia="zh-CN" w:bidi="ar"/>
              </w:rPr>
              <w:t>A organização do trabalho no século XX</w:t>
            </w:r>
            <w:r w:rsidRPr="006444DF">
              <w:rPr>
                <w:rFonts w:ascii="Arial" w:eastAsia="Arial" w:hAnsi="Arial" w:cs="Arial"/>
                <w:lang w:eastAsia="zh-CN" w:bidi="ar"/>
              </w:rPr>
              <w:t>: Taylorismo, Fordismo e Toyotismo. Expressão Popular. São Paulo, 2007.</w:t>
            </w:r>
          </w:p>
          <w:p w14:paraId="4D3D442A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/>
                <w:lang w:eastAsia="zh-CN" w:bidi="ar"/>
              </w:rPr>
              <w:t xml:space="preserve">POCHMAN, Marcio. </w:t>
            </w:r>
            <w:r w:rsidRPr="006444DF">
              <w:rPr>
                <w:rFonts w:ascii="Arial" w:eastAsia="Arial" w:hAnsi="Arial" w:cs="Arial"/>
                <w:b/>
                <w:bCs/>
                <w:lang w:eastAsia="zh-CN" w:bidi="ar"/>
              </w:rPr>
              <w:t>O emprego na globalização. Boitempo</w:t>
            </w:r>
            <w:r w:rsidRPr="006444DF">
              <w:rPr>
                <w:rFonts w:ascii="Arial" w:eastAsia="Arial" w:hAnsi="Arial" w:cs="Arial"/>
                <w:lang w:eastAsia="zh-CN" w:bidi="ar"/>
              </w:rPr>
              <w:t>: São Paulo, 2001.</w:t>
            </w:r>
          </w:p>
          <w:p w14:paraId="426CD128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/>
                <w:lang w:eastAsia="zh-CN" w:bidi="ar"/>
              </w:rPr>
              <w:t xml:space="preserve"> </w:t>
            </w:r>
            <w:r w:rsidRPr="006444DF">
              <w:rPr>
                <w:rFonts w:ascii="Arial" w:eastAsia="Arial" w:hAnsi="Arial" w:cs="Arial"/>
                <w:b/>
                <w:lang w:eastAsia="zh-CN" w:bidi="ar"/>
              </w:rPr>
              <w:t>BIBLIOGRAFIA COMPLEMENTAR</w:t>
            </w:r>
            <w:r>
              <w:rPr>
                <w:rFonts w:ascii="Arial" w:eastAsia="Arial" w:hAnsi="Arial" w:cs="Arial"/>
                <w:b/>
                <w:lang w:eastAsia="zh-CN" w:bidi="ar"/>
              </w:rPr>
              <w:t>:</w:t>
            </w:r>
            <w:r w:rsidRPr="006444DF">
              <w:rPr>
                <w:rFonts w:ascii="Arial" w:eastAsia="Arial" w:hAnsi="Arial" w:cs="Arial"/>
                <w:lang w:eastAsia="zh-CN" w:bidi="ar"/>
              </w:rPr>
              <w:t xml:space="preserve"> </w:t>
            </w:r>
          </w:p>
          <w:p w14:paraId="63A0B376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/>
                <w:lang w:eastAsia="zh-CN" w:bidi="ar"/>
              </w:rPr>
              <w:t xml:space="preserve">HOLZMANN, Lorena. </w:t>
            </w:r>
            <w:r w:rsidRPr="006444DF">
              <w:rPr>
                <w:rFonts w:ascii="Arial" w:eastAsia="Arial" w:hAnsi="Arial" w:cs="Arial"/>
                <w:b/>
                <w:lang w:eastAsia="zh-CN" w:bidi="ar"/>
              </w:rPr>
              <w:t>Sociologia do trabalho</w:t>
            </w:r>
            <w:r w:rsidRPr="006444DF">
              <w:rPr>
                <w:rFonts w:ascii="Arial" w:eastAsia="Arial" w:hAnsi="Arial" w:cs="Arial"/>
                <w:lang w:eastAsia="zh-CN" w:bidi="ar"/>
              </w:rPr>
              <w:t xml:space="preserve">. </w:t>
            </w:r>
            <w:r>
              <w:rPr>
                <w:rFonts w:ascii="Arial" w:eastAsia="Arial" w:hAnsi="Arial" w:cs="Arial"/>
                <w:lang w:val="en-US" w:eastAsia="zh-CN" w:bidi="ar"/>
              </w:rPr>
              <w:t xml:space="preserve">In. CATTANI, Antonio; HOLZMAN, </w:t>
            </w:r>
            <w:proofErr w:type="spellStart"/>
            <w:r>
              <w:rPr>
                <w:rFonts w:ascii="Arial" w:eastAsia="Arial" w:hAnsi="Arial" w:cs="Arial"/>
                <w:lang w:val="en-US" w:eastAsia="zh-CN" w:bidi="ar"/>
              </w:rPr>
              <w:t>lorena</w:t>
            </w:r>
            <w:proofErr w:type="spellEnd"/>
            <w:r>
              <w:rPr>
                <w:rFonts w:ascii="Arial" w:eastAsia="Arial" w:hAnsi="Arial" w:cs="Arial"/>
                <w:lang w:val="en-US" w:eastAsia="zh-CN" w:bidi="ar"/>
              </w:rPr>
              <w:t xml:space="preserve"> (Orgs). </w:t>
            </w:r>
            <w:r w:rsidRPr="006444DF">
              <w:rPr>
                <w:rFonts w:ascii="Arial" w:eastAsia="Arial" w:hAnsi="Arial" w:cs="Arial"/>
                <w:lang w:eastAsia="zh-CN" w:bidi="ar"/>
              </w:rPr>
              <w:t>Dicionário crítico sobre trabalho e tecnologia. Petrópolis: Vozes. Porto Alegre: Ed da UFRGS, 2002.</w:t>
            </w:r>
          </w:p>
          <w:p w14:paraId="27119E18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/>
                <w:lang w:eastAsia="zh-CN" w:bidi="ar"/>
              </w:rPr>
              <w:t xml:space="preserve">KUMAR, </w:t>
            </w:r>
            <w:proofErr w:type="spellStart"/>
            <w:r w:rsidRPr="006444DF">
              <w:rPr>
                <w:rFonts w:ascii="Arial" w:eastAsia="Arial" w:hAnsi="Arial" w:cs="Arial"/>
                <w:lang w:eastAsia="zh-CN" w:bidi="ar"/>
              </w:rPr>
              <w:t>krishan</w:t>
            </w:r>
            <w:proofErr w:type="spellEnd"/>
            <w:r w:rsidRPr="006444DF">
              <w:rPr>
                <w:rFonts w:ascii="Arial" w:eastAsia="Arial" w:hAnsi="Arial" w:cs="Arial"/>
                <w:lang w:eastAsia="zh-CN" w:bidi="ar"/>
              </w:rPr>
              <w:t xml:space="preserve">. </w:t>
            </w:r>
            <w:r w:rsidRPr="006444DF">
              <w:rPr>
                <w:rFonts w:ascii="Arial" w:eastAsia="Arial" w:hAnsi="Arial" w:cs="Arial"/>
                <w:b/>
                <w:bCs/>
                <w:lang w:eastAsia="zh-CN" w:bidi="ar"/>
              </w:rPr>
              <w:t>Da sociedade pós-industrial à sociedade pós-moderna</w:t>
            </w:r>
            <w:r w:rsidRPr="006444DF">
              <w:rPr>
                <w:rFonts w:ascii="Arial" w:eastAsia="Arial" w:hAnsi="Arial" w:cs="Arial"/>
                <w:lang w:eastAsia="zh-CN" w:bidi="ar"/>
              </w:rPr>
              <w:t xml:space="preserve">. Novas teorias sobre o mundo contemporâneo. Rio de janeiro; Jorge </w:t>
            </w:r>
            <w:proofErr w:type="spellStart"/>
            <w:r w:rsidRPr="006444DF">
              <w:rPr>
                <w:rFonts w:ascii="Arial" w:eastAsia="Arial" w:hAnsi="Arial" w:cs="Arial"/>
                <w:lang w:eastAsia="zh-CN" w:bidi="ar"/>
              </w:rPr>
              <w:t>Zahhar</w:t>
            </w:r>
            <w:proofErr w:type="spellEnd"/>
            <w:r w:rsidRPr="006444DF">
              <w:rPr>
                <w:rFonts w:ascii="Arial" w:eastAsia="Arial" w:hAnsi="Arial" w:cs="Arial"/>
                <w:lang w:eastAsia="zh-CN" w:bidi="ar"/>
              </w:rPr>
              <w:t xml:space="preserve"> editor, 1997.</w:t>
            </w:r>
          </w:p>
          <w:p w14:paraId="69EACB98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/>
                <w:lang w:eastAsia="zh-CN" w:bidi="ar"/>
              </w:rPr>
              <w:t xml:space="preserve">PADILHA </w:t>
            </w:r>
            <w:proofErr w:type="spellStart"/>
            <w:r w:rsidRPr="006444DF">
              <w:rPr>
                <w:rFonts w:ascii="Arial" w:eastAsia="Arial" w:hAnsi="Arial" w:cs="Arial"/>
                <w:lang w:eastAsia="zh-CN" w:bidi="ar"/>
              </w:rPr>
              <w:t>Valquiria</w:t>
            </w:r>
            <w:proofErr w:type="spellEnd"/>
            <w:r w:rsidRPr="006444DF">
              <w:rPr>
                <w:rFonts w:ascii="Arial" w:eastAsia="Arial" w:hAnsi="Arial" w:cs="Arial"/>
                <w:lang w:eastAsia="zh-CN" w:bidi="ar"/>
              </w:rPr>
              <w:t xml:space="preserve"> (</w:t>
            </w:r>
            <w:proofErr w:type="spellStart"/>
            <w:r w:rsidRPr="006444DF">
              <w:rPr>
                <w:rFonts w:ascii="Arial" w:eastAsia="Arial" w:hAnsi="Arial" w:cs="Arial"/>
                <w:lang w:eastAsia="zh-CN" w:bidi="ar"/>
              </w:rPr>
              <w:t>org</w:t>
            </w:r>
            <w:proofErr w:type="spellEnd"/>
            <w:r w:rsidRPr="006444DF">
              <w:rPr>
                <w:rFonts w:ascii="Arial" w:eastAsia="Arial" w:hAnsi="Arial" w:cs="Arial"/>
                <w:lang w:eastAsia="zh-CN" w:bidi="ar"/>
              </w:rPr>
              <w:t xml:space="preserve">) </w:t>
            </w:r>
            <w:r w:rsidRPr="006444DF">
              <w:rPr>
                <w:rFonts w:ascii="Arial" w:eastAsia="Arial" w:hAnsi="Arial" w:cs="Arial"/>
                <w:b/>
                <w:lang w:eastAsia="zh-CN" w:bidi="ar"/>
              </w:rPr>
              <w:t>Retratos do trabalho no Brasil</w:t>
            </w:r>
            <w:r w:rsidRPr="006444DF">
              <w:rPr>
                <w:rFonts w:ascii="Arial" w:eastAsia="Arial" w:hAnsi="Arial" w:cs="Arial"/>
                <w:lang w:eastAsia="zh-CN" w:bidi="ar"/>
              </w:rPr>
              <w:t xml:space="preserve">. </w:t>
            </w:r>
            <w:r w:rsidRPr="00A81734">
              <w:rPr>
                <w:rFonts w:ascii="Arial" w:eastAsia="Arial" w:hAnsi="Arial" w:cs="Arial"/>
                <w:lang w:eastAsia="zh-CN" w:bidi="ar"/>
              </w:rPr>
              <w:t>Uberlândia: EDUFU, 2009.</w:t>
            </w:r>
          </w:p>
          <w:p w14:paraId="6F916DFE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/>
                <w:lang w:eastAsia="zh-CN" w:bidi="ar"/>
              </w:rPr>
              <w:t xml:space="preserve">POCHMANN, Marcio. </w:t>
            </w:r>
            <w:r w:rsidRPr="006444DF">
              <w:rPr>
                <w:rFonts w:ascii="Arial" w:eastAsia="Arial" w:hAnsi="Arial" w:cs="Arial"/>
                <w:b/>
                <w:lang w:eastAsia="zh-CN" w:bidi="ar"/>
              </w:rPr>
              <w:t>Nova Classe Média?</w:t>
            </w:r>
            <w:r w:rsidRPr="006444DF">
              <w:rPr>
                <w:rFonts w:ascii="Arial" w:eastAsia="Arial" w:hAnsi="Arial" w:cs="Arial"/>
                <w:lang w:eastAsia="zh-CN" w:bidi="ar"/>
              </w:rPr>
              <w:t xml:space="preserve"> O trabalho na base da pirâmide social brasileira. </w:t>
            </w:r>
            <w:proofErr w:type="spellStart"/>
            <w:r>
              <w:rPr>
                <w:rFonts w:ascii="Arial" w:eastAsia="Arial" w:hAnsi="Arial" w:cs="Arial"/>
                <w:lang w:val="en-US" w:eastAsia="zh-CN" w:bidi="ar"/>
              </w:rPr>
              <w:t>Boitempo</w:t>
            </w:r>
            <w:proofErr w:type="spellEnd"/>
            <w:r>
              <w:rPr>
                <w:rFonts w:ascii="Arial" w:eastAsia="Arial" w:hAnsi="Arial" w:cs="Arial"/>
                <w:lang w:val="en-US" w:eastAsia="zh-CN" w:bidi="ar"/>
              </w:rPr>
              <w:t xml:space="preserve"> Editorial. São Paulo.2012.</w:t>
            </w:r>
          </w:p>
          <w:p w14:paraId="39359911" w14:textId="77777777" w:rsidR="00E57FC4" w:rsidRDefault="00E57FC4" w:rsidP="003C37EB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color w:val="000000"/>
              </w:rPr>
            </w:pPr>
          </w:p>
        </w:tc>
      </w:tr>
    </w:tbl>
    <w:p w14:paraId="5CDF199B" w14:textId="77777777" w:rsidR="00E57FC4" w:rsidRDefault="00E57FC4" w:rsidP="00E57FC4">
      <w:pPr>
        <w:jc w:val="both"/>
        <w:rPr>
          <w:rFonts w:ascii="Arial" w:eastAsia="Times New Roman" w:hAnsi="Arial" w:cs="Arial"/>
          <w:b/>
        </w:rPr>
      </w:pPr>
    </w:p>
    <w:p w14:paraId="75E63E93" w14:textId="77777777" w:rsidR="00E57FC4" w:rsidRDefault="00E57FC4" w:rsidP="00E57FC4">
      <w:pPr>
        <w:spacing w:after="0" w:line="360" w:lineRule="auto"/>
        <w:jc w:val="center"/>
        <w:rPr>
          <w:rFonts w:ascii="Arial" w:hAnsi="Arial" w:cs="Arial"/>
          <w:b/>
        </w:rPr>
      </w:pPr>
    </w:p>
    <w:tbl>
      <w:tblPr>
        <w:tblW w:w="993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03"/>
        <w:gridCol w:w="3904"/>
        <w:gridCol w:w="2923"/>
      </w:tblGrid>
      <w:tr w:rsidR="00E57FC4" w14:paraId="77F03670" w14:textId="77777777" w:rsidTr="003C37EB">
        <w:trPr>
          <w:trHeight w:val="400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1CFB837E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center"/>
              <w:outlineLvl w:val="0"/>
            </w:pPr>
            <w:r>
              <w:rPr>
                <w:rFonts w:ascii="Arial" w:eastAsia="Arial" w:hAnsi="Arial" w:cs="Arial" w:hint="eastAsia"/>
                <w:b/>
                <w:lang w:val="en-US" w:eastAsia="zh-CN" w:bidi="ar"/>
              </w:rPr>
              <w:t>COMPONENTE CURRICULAR: CULTURA DIGITAL</w:t>
            </w:r>
          </w:p>
        </w:tc>
      </w:tr>
      <w:tr w:rsidR="00E57FC4" w14:paraId="2B3ACC68" w14:textId="77777777" w:rsidTr="003C37EB">
        <w:trPr>
          <w:trHeight w:val="400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55655355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 w:hint="eastAsia"/>
                <w:b/>
                <w:lang w:val="en-US" w:eastAsia="zh-CN" w:bidi="ar"/>
              </w:rPr>
              <w:t>1ª Etapa</w:t>
            </w:r>
          </w:p>
        </w:tc>
      </w:tr>
      <w:tr w:rsidR="00E57FC4" w14:paraId="7E75808F" w14:textId="77777777" w:rsidTr="003C37EB">
        <w:trPr>
          <w:trHeight w:val="280"/>
        </w:trPr>
        <w:tc>
          <w:tcPr>
            <w:tcW w:w="3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C0742C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 w:hint="eastAsia"/>
                <w:b/>
                <w:lang w:val="en-US" w:eastAsia="zh-CN" w:bidi="ar"/>
              </w:rPr>
              <w:t>COMPETÊNCIAS:</w:t>
            </w:r>
          </w:p>
          <w:p w14:paraId="37356CEA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17A017F0" w14:textId="77777777" w:rsidR="00E57FC4" w:rsidRDefault="00E57FC4" w:rsidP="00E57F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Examinar um computador reconhecendo suas partes e funções, como integrante dos seus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repert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órios de conhecimentos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cient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ficos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e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tecnol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ó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gicos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.</w:t>
            </w:r>
          </w:p>
          <w:p w14:paraId="73C31E3D" w14:textId="77777777" w:rsidR="00E57FC4" w:rsidRDefault="00E57FC4" w:rsidP="00E57F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Instigar o desenvolvimento de saberes e conhecimentos no ciberespaço, atrelados aos conhecimentos desenvolvidos no ambiente escolar a fim de entender e explicar a realidade em que está inserido, e, desta forma compreender sua complexidade (contextos, culturais,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pol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íticos religiosos entre outros).</w:t>
            </w:r>
          </w:p>
          <w:p w14:paraId="1F6BF203" w14:textId="77777777" w:rsidR="00E57FC4" w:rsidRDefault="00E57FC4" w:rsidP="00E57F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Desenvolver a curiosidade intelectual e ampliar o conhecimento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cient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ífico a fim de observar causas, formular hipóteses e desenvolver a capacidade de solucionar questões do cotidiano e propor soluções criativas.</w:t>
            </w:r>
          </w:p>
          <w:p w14:paraId="0B302DA4" w14:textId="77777777" w:rsidR="00E57FC4" w:rsidRDefault="00E57FC4" w:rsidP="00E57F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lastRenderedPageBreak/>
              <w:t xml:space="preserve">Utilizar os conhecimentos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cient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ficos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dispon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veis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no ciberespaço como forma de construção do pensamento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cr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ítico.</w:t>
            </w:r>
          </w:p>
          <w:p w14:paraId="5253AA2B" w14:textId="77777777" w:rsidR="00E57FC4" w:rsidRDefault="00E57FC4" w:rsidP="00E57F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Compreender a cibercultura como aglutinadora das diferentes manifestações culturais, e, portanto,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valoriz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á-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las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em suas singularidades.</w:t>
            </w:r>
          </w:p>
          <w:p w14:paraId="6EB4194C" w14:textId="77777777" w:rsidR="00E57FC4" w:rsidRDefault="00E57FC4" w:rsidP="00E57F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Apropriar-se da linguagem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pr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ó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pria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do ciberespaço para expressar-se, compartilhar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experi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ê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ncias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e produções autorais. </w:t>
            </w:r>
          </w:p>
          <w:p w14:paraId="0E3B651C" w14:textId="77777777" w:rsidR="00E57FC4" w:rsidRDefault="00E57FC4" w:rsidP="00E57F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Fomentar a criatividade e inventividade por meio da produção de conteúdo para redes sociais (ví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deos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, textos, hipertextos, imagens entre outros).</w:t>
            </w:r>
          </w:p>
          <w:p w14:paraId="17A29740" w14:textId="77777777" w:rsidR="00E57FC4" w:rsidRDefault="00E57FC4" w:rsidP="00E57F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Ampliar a capacidade comunicativa em âmbito global/local bem como posicionar-se de forma ética, inclusiva e respeitosa, reconhecendo os comportamentos adequados em âmbito digital e social.</w:t>
            </w:r>
          </w:p>
          <w:p w14:paraId="53912EF1" w14:textId="77777777" w:rsidR="00E57FC4" w:rsidRDefault="00E57FC4" w:rsidP="00E57F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Construir uma visão de mundo plural e inclusiva baseada em valores como 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lastRenderedPageBreak/>
              <w:t xml:space="preserve">ética, respeito, empatia, solidariedade, valorizando a diversidade a fim de eliminar preconceitos e formas de discriminação. </w:t>
            </w:r>
          </w:p>
          <w:p w14:paraId="03C2B257" w14:textId="77777777" w:rsidR="00E57FC4" w:rsidRDefault="00E57FC4" w:rsidP="00E57F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Reconhecer a “Netiqueta” como conjunto de normas de conduta e ética para expressar-se e manifestar-se em ambiente virtual.</w:t>
            </w:r>
          </w:p>
          <w:p w14:paraId="5F405E76" w14:textId="77777777" w:rsidR="00E57FC4" w:rsidRDefault="00E57FC4" w:rsidP="00E57F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Entender-se como parte do tecido social e, portanto, pautar suas ações no ciberespaço com base nos valores sociais vigentes. </w:t>
            </w:r>
          </w:p>
          <w:p w14:paraId="4374D12C" w14:textId="77777777" w:rsidR="00E57FC4" w:rsidRDefault="00E57FC4" w:rsidP="00E57F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Desenvolver por meio do conhecimento adquirido nos meios eletrônicos a responsabilidade adquirida por meio do conhecimento. Levar em conta os valores e promover ações que promovam cidadania.</w:t>
            </w:r>
          </w:p>
          <w:p w14:paraId="73896BEF" w14:textId="77777777" w:rsidR="00E57FC4" w:rsidRDefault="00E57FC4" w:rsidP="00E57F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Compreender os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princ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ípios de funcionamento dos sistemas operacionais como forma de ampliar suas aptidões e conhecimento para o mundo do trabalho.</w:t>
            </w:r>
          </w:p>
          <w:p w14:paraId="79FE9FB0" w14:textId="77777777" w:rsidR="00E57FC4" w:rsidRDefault="00E57FC4" w:rsidP="00E57F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Compreender o processo computacional em nuvem, a fim de ampliar 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lastRenderedPageBreak/>
              <w:t>a capacidade de resolução de problemas.</w:t>
            </w:r>
          </w:p>
          <w:p w14:paraId="38412A7C" w14:textId="77777777" w:rsidR="00E57FC4" w:rsidRDefault="00E57FC4" w:rsidP="00E57F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Analisar as funcionalidades dos recursos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dispon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veis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no Google a fim de exercer o protagonismo e autoria no ciberespaço. </w:t>
            </w:r>
          </w:p>
          <w:p w14:paraId="3707A127" w14:textId="77777777" w:rsidR="00E57FC4" w:rsidRDefault="00E57FC4" w:rsidP="00E57F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Examinar o sistema de buscas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dispon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veis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na internet enquanto ferramenta de para produção e enriquecimento do conhecimento.</w:t>
            </w:r>
          </w:p>
          <w:p w14:paraId="3ABE214C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2B102911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043D74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 w:hint="eastAsia"/>
                <w:b/>
                <w:lang w:val="en-US" w:eastAsia="zh-CN" w:bidi="ar"/>
              </w:rPr>
              <w:lastRenderedPageBreak/>
              <w:t>HABILIDADES:</w:t>
            </w:r>
          </w:p>
          <w:p w14:paraId="0BB66189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 </w:t>
            </w:r>
          </w:p>
          <w:p w14:paraId="6EC888CD" w14:textId="77777777" w:rsidR="00E57FC4" w:rsidRDefault="00E57FC4" w:rsidP="00E57F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Identificar os principais componentes e de um computador e suas capacidades de processar informações, bem como as funções de seus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perif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éricos e suas funções.</w:t>
            </w:r>
          </w:p>
          <w:p w14:paraId="1E351DFB" w14:textId="77777777" w:rsidR="00E57FC4" w:rsidRDefault="00E57FC4" w:rsidP="00E57F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Conhecer os tipos e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princ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ípios de funcionamento dos dispositivos mó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veis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.</w:t>
            </w:r>
          </w:p>
          <w:p w14:paraId="76CBE33F" w14:textId="77777777" w:rsidR="00E57FC4" w:rsidRDefault="00E57FC4" w:rsidP="00E57F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Conhecer a estrutura de uma rede de computadores. </w:t>
            </w:r>
          </w:p>
          <w:p w14:paraId="06D9E984" w14:textId="77777777" w:rsidR="00E57FC4" w:rsidRDefault="00E57FC4" w:rsidP="00E57F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Conceituar as tecnologias da informação e comunicação presentes na atualidade.</w:t>
            </w:r>
          </w:p>
          <w:p w14:paraId="70E029B8" w14:textId="77777777" w:rsidR="00E57FC4" w:rsidRDefault="00E57FC4" w:rsidP="00E57F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Compreender o sentido do termo cultura digital, percebendo-se enquanto integrante da mesma, na medida em que reconhece seu potencial participativo.</w:t>
            </w:r>
          </w:p>
          <w:p w14:paraId="62AD5D98" w14:textId="77777777" w:rsidR="00E57FC4" w:rsidRDefault="00E57FC4" w:rsidP="00E57F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Reconhecer a produção e os elementos da cultura digital, bem como seus produtores, enquanto construtores das identidades dos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indiv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íduos na sociedade.</w:t>
            </w:r>
          </w:p>
          <w:p w14:paraId="2FEC83D6" w14:textId="77777777" w:rsidR="00E57FC4" w:rsidRDefault="00E57FC4" w:rsidP="00E57F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Identificar as principais redes sociais bem como suas 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lastRenderedPageBreak/>
              <w:t>diferentes possibilidades de utilização (uso pessoal, comercial entre outros).</w:t>
            </w:r>
          </w:p>
          <w:p w14:paraId="1F8A66A3" w14:textId="77777777" w:rsidR="00E57FC4" w:rsidRDefault="00E57FC4" w:rsidP="00E57F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Utilizar a “Netiqueta” (conjunto de regras bá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sicas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de comportamento para interação em ambiente virtual) na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pr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ática cotidiana.</w:t>
            </w:r>
          </w:p>
          <w:p w14:paraId="1B90300B" w14:textId="77777777" w:rsidR="00E57FC4" w:rsidRDefault="00E57FC4" w:rsidP="00E57F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Identificar ações e discursos que incitam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pr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áticas de Cyberbullying e outras formas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discriminat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órias.</w:t>
            </w:r>
          </w:p>
          <w:p w14:paraId="058FCBA6" w14:textId="77777777" w:rsidR="00E57FC4" w:rsidRDefault="00E57FC4" w:rsidP="00E57F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Fomentar ações que combatam Cyberbullying e demais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pr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áticas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discriminat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órias em ambiente virtual.</w:t>
            </w:r>
          </w:p>
          <w:p w14:paraId="788454E0" w14:textId="77777777" w:rsidR="00E57FC4" w:rsidRDefault="00E57FC4" w:rsidP="00E57F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Utilizar linguagem apropriada ao espaço virtual, tendo em vista uma postura respeitosa,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democr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ática e inclusiva, a partir da premissa a erradicação e combate de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pr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áticas como Cyberbullying.</w:t>
            </w:r>
          </w:p>
          <w:p w14:paraId="07B910B6" w14:textId="77777777" w:rsidR="00E57FC4" w:rsidRDefault="00E57FC4" w:rsidP="00E57F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Produzir conteúdo de mídias sociais utilizando linguagem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pr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ó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pria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do ciberespaço.</w:t>
            </w:r>
          </w:p>
          <w:p w14:paraId="61C2C8FE" w14:textId="77777777" w:rsidR="00E57FC4" w:rsidRDefault="00E57FC4" w:rsidP="00E57F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Entender as funções dos sistemas operacionais de um sistema computacional e o funcionamento dos vários mó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dulos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que compõem um sistema computacional.</w:t>
            </w:r>
          </w:p>
          <w:p w14:paraId="08A59EEE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Conhecer as principais funções computacionais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dispon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veis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em nuvem.</w:t>
            </w:r>
          </w:p>
          <w:p w14:paraId="54CEBE17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lastRenderedPageBreak/>
              <w:t xml:space="preserve"> Conhecer as principais funcionalidades dos dispositivos mó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veis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.</w:t>
            </w:r>
          </w:p>
          <w:p w14:paraId="1A5F69F3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Operar o Google drive (upload, download, compartilhamento de arquivos e demais funções).</w:t>
            </w:r>
          </w:p>
          <w:p w14:paraId="597050D7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Operar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processadores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texto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>.</w:t>
            </w:r>
          </w:p>
          <w:p w14:paraId="44DA1F79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Operar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Planilhas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eletrônicas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>.</w:t>
            </w:r>
          </w:p>
          <w:p w14:paraId="7EF636DA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Operar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softwares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apresentação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>.</w:t>
            </w:r>
          </w:p>
          <w:p w14:paraId="46A3377D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Realizar pesquisas avançadas na Internet.</w:t>
            </w:r>
          </w:p>
          <w:p w14:paraId="7E949EA2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Utilizar com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efici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ê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ncia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os sites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dispon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veis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no Google.</w:t>
            </w:r>
          </w:p>
          <w:p w14:paraId="2696A018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Identificar as categorias e utilidades das licenças digitais.</w:t>
            </w:r>
          </w:p>
          <w:p w14:paraId="7B887A47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Debater acerca as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pr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áticas de pirataria considerando suas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consequ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ê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ncias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nocivas.</w:t>
            </w:r>
          </w:p>
          <w:p w14:paraId="3DC7F386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Conhecer as premissas elementares de direitos autorais, utilizando as regras de citação, autoria,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refer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ê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ncia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bibliogr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áfica, entre outros.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62DBA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lastRenderedPageBreak/>
              <w:t>BASE TECNOLÓGICA:</w:t>
            </w:r>
          </w:p>
          <w:p w14:paraId="45A50E70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6827BEAB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i/>
                <w:lang w:eastAsia="zh-CN" w:bidi="ar"/>
              </w:rPr>
              <w:t xml:space="preserve">Tecnologias e Cultura. </w:t>
            </w:r>
            <w:r>
              <w:rPr>
                <w:rFonts w:ascii="Arial" w:eastAsia="Arial" w:hAnsi="Arial" w:cs="Arial" w:hint="eastAsia"/>
                <w:i/>
                <w:lang w:val="en-US" w:eastAsia="zh-CN" w:bidi="ar"/>
              </w:rPr>
              <w:t xml:space="preserve">Digital: </w:t>
            </w:r>
          </w:p>
          <w:p w14:paraId="57CA9A1C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128704E8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Computadores: principais componentes; capacidade de processamento e informação.</w:t>
            </w:r>
          </w:p>
          <w:p w14:paraId="60D3FEDD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Dispositivos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 mó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veis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>.</w:t>
            </w:r>
          </w:p>
          <w:p w14:paraId="3FE5422C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Rede de Computadores e Internet; </w:t>
            </w:r>
          </w:p>
          <w:p w14:paraId="59285C50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Ciberespaço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>.</w:t>
            </w:r>
          </w:p>
          <w:p w14:paraId="7C6A4A17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Tecnologias de Informação e Comunicação. </w:t>
            </w:r>
          </w:p>
          <w:p w14:paraId="14A95D2D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Cultura digital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cibercultura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. </w:t>
            </w:r>
          </w:p>
          <w:p w14:paraId="406854E6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Sociedade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 Digital. </w:t>
            </w:r>
          </w:p>
          <w:p w14:paraId="7D8DD551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Redes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Digitais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Sociais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. </w:t>
            </w:r>
          </w:p>
          <w:p w14:paraId="453D757E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Netiqueta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. </w:t>
            </w:r>
          </w:p>
          <w:p w14:paraId="61D1405B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 w:hint="eastAsia"/>
                <w:lang w:val="en-US" w:eastAsia="zh-CN" w:bidi="ar"/>
              </w:rPr>
              <w:t>Cyberbullying.</w:t>
            </w:r>
          </w:p>
          <w:p w14:paraId="339EDE3E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70C0BBAD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 w:hint="eastAsia"/>
                <w:i/>
                <w:lang w:val="en-US" w:eastAsia="zh-CN" w:bidi="ar"/>
              </w:rPr>
              <w:lastRenderedPageBreak/>
              <w:t>Informá</w:t>
            </w:r>
            <w:proofErr w:type="spellStart"/>
            <w:r>
              <w:rPr>
                <w:rFonts w:ascii="Arial" w:eastAsia="Arial" w:hAnsi="Arial" w:cs="Arial" w:hint="eastAsia"/>
                <w:i/>
                <w:lang w:val="en-US" w:eastAsia="zh-CN" w:bidi="ar"/>
              </w:rPr>
              <w:t>tica</w:t>
            </w:r>
            <w:proofErr w:type="spellEnd"/>
            <w:r>
              <w:rPr>
                <w:rFonts w:ascii="Arial" w:eastAsia="Arial" w:hAnsi="Arial" w:cs="Arial" w:hint="eastAsia"/>
                <w:i/>
                <w:lang w:val="en-US" w:eastAsia="zh-CN" w:bidi="ar"/>
              </w:rPr>
              <w:t xml:space="preserve"> Bá</w:t>
            </w:r>
            <w:proofErr w:type="spellStart"/>
            <w:r>
              <w:rPr>
                <w:rFonts w:ascii="Arial" w:eastAsia="Arial" w:hAnsi="Arial" w:cs="Arial" w:hint="eastAsia"/>
                <w:i/>
                <w:lang w:val="en-US" w:eastAsia="zh-CN" w:bidi="ar"/>
              </w:rPr>
              <w:t>sica</w:t>
            </w:r>
            <w:proofErr w:type="spellEnd"/>
            <w:r>
              <w:rPr>
                <w:rFonts w:ascii="Arial" w:eastAsia="Arial" w:hAnsi="Arial" w:cs="Arial" w:hint="eastAsia"/>
                <w:i/>
                <w:lang w:val="en-US" w:eastAsia="zh-CN" w:bidi="ar"/>
              </w:rPr>
              <w:t>:</w:t>
            </w:r>
          </w:p>
          <w:p w14:paraId="2CECBCCE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1114067A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Sistemas operacionais – computadores e dispositivos mó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veis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.</w:t>
            </w:r>
          </w:p>
          <w:p w14:paraId="48492F6A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Computação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nuvem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>.</w:t>
            </w:r>
          </w:p>
          <w:p w14:paraId="3AACDF15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GoogleDrive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seus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recursos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>.</w:t>
            </w:r>
          </w:p>
          <w:p w14:paraId="14F6FFD9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Processadores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texto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; </w:t>
            </w:r>
          </w:p>
          <w:p w14:paraId="62C1EBCA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Planilhas eletrônicas: Conceituação e Tabelas; </w:t>
            </w:r>
          </w:p>
          <w:p w14:paraId="447F9AEB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Software de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autoria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>/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apresentação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. </w:t>
            </w:r>
          </w:p>
          <w:p w14:paraId="6E6710D8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Internet: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buscas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avançadas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. </w:t>
            </w:r>
          </w:p>
          <w:p w14:paraId="02FE28C1" w14:textId="77777777" w:rsidR="00E57FC4" w:rsidRDefault="00E57FC4" w:rsidP="00E57F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 w:hint="eastAsia"/>
                <w:lang w:val="en-US" w:eastAsia="zh-CN" w:bidi="ar"/>
              </w:rPr>
              <w:t>Google Sites.</w:t>
            </w:r>
          </w:p>
          <w:p w14:paraId="6B6E385F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</w:tc>
      </w:tr>
      <w:tr w:rsidR="00E57FC4" w14:paraId="66656E82" w14:textId="77777777" w:rsidTr="003C37EB"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1DC04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 w:hint="eastAsia"/>
                <w:b/>
                <w:lang w:val="en-US" w:eastAsia="zh-CN" w:bidi="ar"/>
              </w:rPr>
              <w:lastRenderedPageBreak/>
              <w:t>BIBLIOGRAFIA BÁSICA:</w:t>
            </w:r>
          </w:p>
          <w:p w14:paraId="19F27F37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07071AE7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BRITTO,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Rovilson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Robbi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. </w:t>
            </w: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Cibercultura: sob o olhar das culturas digitais.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Saraiva, São Paulo, 2009.</w:t>
            </w:r>
          </w:p>
          <w:p w14:paraId="369FD30E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Guia Definitivo para o Google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: O poderoso manual do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usu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ário</w:t>
            </w:r>
          </w:p>
          <w:p w14:paraId="2C709056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Manzano &amp; Manzano. </w:t>
            </w: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 xml:space="preserve">Estudo Dirigido de </w:t>
            </w:r>
            <w:proofErr w:type="spellStart"/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Inform</w:t>
            </w:r>
            <w:proofErr w:type="spellEnd"/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ática Bá</w:t>
            </w:r>
            <w:proofErr w:type="spellStart"/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sica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. Érica, 7ª edição, 2007. </w:t>
            </w:r>
          </w:p>
          <w:p w14:paraId="755DFB52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RECUERO, Raquel. </w:t>
            </w: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Redes sociais da internet.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Porto Alegre: Sulina, 2009.</w:t>
            </w:r>
          </w:p>
          <w:p w14:paraId="317F6EF4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Torres, Gabriel</w:t>
            </w: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. Redes de computadores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– versão revisada e atualizada. Nova Terra, 2010. </w:t>
            </w:r>
          </w:p>
          <w:p w14:paraId="00D04B5B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BIBLIOGRAFIA COMPLEMENTAR:</w:t>
            </w:r>
          </w:p>
          <w:p w14:paraId="51E784D3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CASTELLS, Manuel. </w:t>
            </w: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A sociedade em rede.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São Paulo: Paz e Terra, 1999. </w:t>
            </w:r>
          </w:p>
          <w:p w14:paraId="39DF7748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CERNY, R. Z.; BURIGO, C. C. D.; TOSSATI, N. M. O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curr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culo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na cultura digital: impressões de autores de materiais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did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áticos para formação de professores</w:t>
            </w: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. Revista de Educação Pública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>, v. 25, n. 59/1, p. 341-353, 2016.</w:t>
            </w:r>
          </w:p>
          <w:p w14:paraId="4CEFE849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DIAS, Carla; GOMES, Roseli; COELHO,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Patr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ícia. A capacidade adaptativa da cultura digital e sua relação com a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tecnocultura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.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Teccogs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: </w:t>
            </w: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Revista Digital de Tecnologias Cognitivas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, TIDD | PUC-SP, São Paulo, n. 16, p. 138-152,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jul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-dez. </w:t>
            </w:r>
            <w:r>
              <w:rPr>
                <w:rFonts w:ascii="Arial" w:eastAsia="Arial" w:hAnsi="Arial" w:cs="Arial" w:hint="eastAsia"/>
                <w:lang w:val="en-US" w:eastAsia="zh-CN" w:bidi="ar"/>
              </w:rPr>
              <w:t>2018.</w:t>
            </w:r>
          </w:p>
          <w:p w14:paraId="2AAF1E46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lastRenderedPageBreak/>
              <w:t xml:space="preserve">HEINSFELD, Bruna Damiana; PISCHETOLA Magda.  Cultura digital e educação: uma leitura dos estudos culturais sobre os desafios da contemporaneidade. </w:t>
            </w: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Revista Ibero-Americana de Estudos em Educação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, v. 12, n. esp. 2, p. 1349-1371, </w:t>
            </w:r>
            <w:proofErr w:type="gramStart"/>
            <w:r w:rsidRPr="006444DF">
              <w:rPr>
                <w:rFonts w:ascii="Arial" w:eastAsia="Arial" w:hAnsi="Arial" w:cs="Arial" w:hint="eastAsia"/>
                <w:lang w:eastAsia="zh-CN" w:bidi="ar"/>
              </w:rPr>
              <w:t>Ago.</w:t>
            </w:r>
            <w:proofErr w:type="gram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2017.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Dispon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vel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em: https://periodicos.fclar.unesp.br/iberoamericana/article/view/10301/6689. </w:t>
            </w:r>
            <w:r w:rsidRPr="00A81734">
              <w:rPr>
                <w:rFonts w:ascii="Arial" w:eastAsia="Arial" w:hAnsi="Arial" w:cs="Arial" w:hint="eastAsia"/>
                <w:lang w:eastAsia="zh-CN" w:bidi="ar"/>
              </w:rPr>
              <w:t xml:space="preserve">Acesso em: 13. </w:t>
            </w:r>
            <w:proofErr w:type="gramStart"/>
            <w:r w:rsidRPr="00A81734">
              <w:rPr>
                <w:rFonts w:ascii="Arial" w:eastAsia="Arial" w:hAnsi="Arial" w:cs="Arial" w:hint="eastAsia"/>
                <w:lang w:eastAsia="zh-CN" w:bidi="ar"/>
              </w:rPr>
              <w:t>Jan.</w:t>
            </w:r>
            <w:proofErr w:type="gramEnd"/>
            <w:r w:rsidRPr="00A81734">
              <w:rPr>
                <w:rFonts w:ascii="Arial" w:eastAsia="Arial" w:hAnsi="Arial" w:cs="Arial" w:hint="eastAsia"/>
                <w:lang w:eastAsia="zh-CN" w:bidi="ar"/>
              </w:rPr>
              <w:t>2020.</w:t>
            </w:r>
          </w:p>
          <w:p w14:paraId="1B293089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JENKIS, Henry. </w:t>
            </w: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 xml:space="preserve">Cultura da </w:t>
            </w:r>
            <w:proofErr w:type="spellStart"/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converg</w:t>
            </w:r>
            <w:proofErr w:type="spellEnd"/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ê</w:t>
            </w:r>
            <w:proofErr w:type="spellStart"/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ncia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. São Paulo: Aleph, 2009</w:t>
            </w:r>
          </w:p>
          <w:p w14:paraId="1637A7BA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LEMOS, A. </w:t>
            </w: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Cibercultura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: tecnologia e vida social na cultura contemporânea. Porto Alegre: Sulina, 2002. </w:t>
            </w:r>
          </w:p>
          <w:p w14:paraId="702A47A2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LÉVY, Pierre. </w:t>
            </w: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Cibercultura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>. São Paulo: Editora 34, 1999.</w:t>
            </w:r>
          </w:p>
          <w:p w14:paraId="210B137B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_______. </w:t>
            </w: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 xml:space="preserve">O que é o virtual? 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São Paulo: 34, 1997. </w:t>
            </w:r>
          </w:p>
          <w:p w14:paraId="40F71273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>LUCENA, Simone. Culturas digitais e tecnologias mó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veis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na educação. </w:t>
            </w: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Educação em Revista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, Curitiba, n. 59, p. 277-290, Mar.  2016.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Dispon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vel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em: &lt;http://www.scielo.br/scielo.php?script=sci_arttext&amp;pid=S0104-40602016000100277&amp;lng=en&amp;nrm=iso&gt;. Acesso em:  13.  </w:t>
            </w:r>
            <w:r w:rsidRPr="00A81734">
              <w:rPr>
                <w:rFonts w:ascii="Arial" w:eastAsia="Arial" w:hAnsi="Arial" w:cs="Arial" w:hint="eastAsia"/>
                <w:lang w:eastAsia="zh-CN" w:bidi="ar"/>
              </w:rPr>
              <w:t xml:space="preserve">Jan.  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2020.  </w:t>
            </w:r>
          </w:p>
          <w:p w14:paraId="618BAB87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MILL, D. </w:t>
            </w: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Escritos sobre educação: desafios e possibilidades para ensinar e aprender com as tecnologias emergentes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>. São Paulo: Paulus, 2013.</w:t>
            </w:r>
          </w:p>
          <w:p w14:paraId="46404D82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MONTEIRO, Mário. </w:t>
            </w: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Introdução à Organização de Computadores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>. 4ª ed. Rio de Janeiro: LTC, 2001.</w:t>
            </w:r>
          </w:p>
          <w:p w14:paraId="2BEA4A8C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MONTEIRO, D. M.; RIBEIRO, V. M. B.; e STRUCHINER, M. As tecnologias da informação e da comunicação nas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pr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áticas educativas: espaços de interação? Estudo de um fórum virtual. </w:t>
            </w: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Educação &amp; Sociedade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. v. 28, n. 101, 2007, p. 1435-1454.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Dispon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vel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em: http://www.scielo.br/scielo.php?script=sci_nlinks&amp;ref=000132&amp;pid=S0101-7330201200010001600012&amp;lng=pt. Acesso em: 13 de mai. 2013.</w:t>
            </w:r>
          </w:p>
          <w:p w14:paraId="563A99ED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NEGROPONTE, Nicholas. </w:t>
            </w: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Vida digital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. São Paulo: Companhia das Letras, 1995. </w:t>
            </w:r>
          </w:p>
          <w:p w14:paraId="212FF45D" w14:textId="77777777" w:rsidR="00E57FC4" w:rsidRPr="006444DF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lang w:val="en-US"/>
              </w:rPr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NORTON, Peter. </w:t>
            </w: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 xml:space="preserve">Introdução à </w:t>
            </w:r>
            <w:proofErr w:type="spellStart"/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Inform</w:t>
            </w:r>
            <w:proofErr w:type="spellEnd"/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ática.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</w:t>
            </w:r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São Paulo: Pearson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Makron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 Books, 2007.</w:t>
            </w:r>
          </w:p>
          <w:p w14:paraId="47BE5067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SAVAZONI, R.; COHN, S. (Org). </w:t>
            </w: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Cultura digital.br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>. Azougue Editorial: Rio de Janeiro 2009.</w:t>
            </w:r>
          </w:p>
          <w:p w14:paraId="6B1F573B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PALFREY, J. GASSER, U. </w:t>
            </w: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Nascidos na era digital: entendendo a primeira geração de nativos digitais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>. Trad. Magda França Lopes. Porto Alegre: Editora Artmed, 2011.</w:t>
            </w:r>
          </w:p>
          <w:p w14:paraId="2C626E24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PEIXOTO, J.; ARAUJO, C. H. dos S. Tecnologia e Educação; algumas considerações sobre o discurso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pedag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ó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gico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contemporâneo. </w:t>
            </w: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Educação &amp; Sociedade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. Campinas, v. 33, n. 18,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jan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/mar 2012. 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Dispon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>í</w:t>
            </w:r>
            <w:proofErr w:type="spellStart"/>
            <w:r w:rsidRPr="006444DF">
              <w:rPr>
                <w:rFonts w:ascii="Arial" w:eastAsia="Arial" w:hAnsi="Arial" w:cs="Arial" w:hint="eastAsia"/>
                <w:lang w:eastAsia="zh-CN" w:bidi="ar"/>
              </w:rPr>
              <w:t>vel</w:t>
            </w:r>
            <w:proofErr w:type="spellEnd"/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 em: http://www.scielo.br/pdf/es/v33n118/v33n118a16.pdf. Acesso em: 20. </w:t>
            </w:r>
            <w:proofErr w:type="gramStart"/>
            <w:r w:rsidRPr="00A81734">
              <w:rPr>
                <w:rFonts w:ascii="Arial" w:eastAsia="Arial" w:hAnsi="Arial" w:cs="Arial" w:hint="eastAsia"/>
                <w:lang w:eastAsia="zh-CN" w:bidi="ar"/>
              </w:rPr>
              <w:t>Jan.</w:t>
            </w:r>
            <w:proofErr w:type="gramEnd"/>
            <w:r w:rsidRPr="00A81734">
              <w:rPr>
                <w:rFonts w:ascii="Arial" w:eastAsia="Arial" w:hAnsi="Arial" w:cs="Arial" w:hint="eastAsia"/>
                <w:lang w:eastAsia="zh-CN" w:bidi="ar"/>
              </w:rPr>
              <w:t xml:space="preserve"> 2020.</w:t>
            </w:r>
          </w:p>
          <w:p w14:paraId="572830B8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VIGOTSKI, L.S. </w:t>
            </w: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Pensamento e Linguagem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>. Editora Martins Fontes. São Paulo, 2003.</w:t>
            </w:r>
          </w:p>
          <w:p w14:paraId="3BE1F449" w14:textId="77777777" w:rsidR="00E57FC4" w:rsidRDefault="00E57FC4" w:rsidP="003C37EB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6444DF">
              <w:rPr>
                <w:rFonts w:ascii="Arial" w:eastAsia="Arial" w:hAnsi="Arial" w:cs="Arial" w:hint="eastAsia"/>
                <w:lang w:eastAsia="zh-CN" w:bidi="ar"/>
              </w:rPr>
              <w:lastRenderedPageBreak/>
              <w:t xml:space="preserve">ZABALA, A. </w:t>
            </w:r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 xml:space="preserve">A </w:t>
            </w:r>
            <w:proofErr w:type="spellStart"/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>pr</w:t>
            </w:r>
            <w:proofErr w:type="spellEnd"/>
            <w:r w:rsidRPr="006444DF">
              <w:rPr>
                <w:rFonts w:ascii="Arial" w:eastAsia="Arial" w:hAnsi="Arial" w:cs="Arial" w:hint="eastAsia"/>
                <w:b/>
                <w:lang w:eastAsia="zh-CN" w:bidi="ar"/>
              </w:rPr>
              <w:t xml:space="preserve">ática educativa: </w:t>
            </w:r>
            <w:r w:rsidRPr="006444DF">
              <w:rPr>
                <w:rFonts w:ascii="Arial" w:eastAsia="Arial" w:hAnsi="Arial" w:cs="Arial" w:hint="eastAsia"/>
                <w:lang w:eastAsia="zh-CN" w:bidi="ar"/>
              </w:rPr>
              <w:t xml:space="preserve">como ensinar. </w:t>
            </w:r>
            <w:r>
              <w:rPr>
                <w:rFonts w:ascii="Arial" w:eastAsia="Arial" w:hAnsi="Arial" w:cs="Arial" w:hint="eastAsia"/>
                <w:lang w:val="en-US" w:eastAsia="zh-CN" w:bidi="ar"/>
              </w:rPr>
              <w:t xml:space="preserve">Porto Alegre: </w:t>
            </w:r>
            <w:proofErr w:type="spellStart"/>
            <w:r>
              <w:rPr>
                <w:rFonts w:ascii="Arial" w:eastAsia="Arial" w:hAnsi="Arial" w:cs="Arial" w:hint="eastAsia"/>
                <w:lang w:val="en-US" w:eastAsia="zh-CN" w:bidi="ar"/>
              </w:rPr>
              <w:t>Artmed</w:t>
            </w:r>
            <w:proofErr w:type="spellEnd"/>
            <w:r>
              <w:rPr>
                <w:rFonts w:ascii="Arial" w:eastAsia="Arial" w:hAnsi="Arial" w:cs="Arial" w:hint="eastAsia"/>
                <w:lang w:val="en-US" w:eastAsia="zh-CN" w:bidi="ar"/>
              </w:rPr>
              <w:t>, 1998.</w:t>
            </w:r>
          </w:p>
        </w:tc>
      </w:tr>
    </w:tbl>
    <w:p w14:paraId="01CAB622" w14:textId="77777777" w:rsidR="00E57FC4" w:rsidRDefault="00E57FC4" w:rsidP="00E57FC4">
      <w:pPr>
        <w:rPr>
          <w:rFonts w:ascii="Arial" w:hAnsi="Arial" w:cs="Arial"/>
          <w:b/>
          <w:bCs/>
        </w:rPr>
      </w:pPr>
    </w:p>
    <w:tbl>
      <w:tblPr>
        <w:tblW w:w="4615" w:type="pct"/>
        <w:tblInd w:w="534" w:type="dxa"/>
        <w:tblLook w:val="0000" w:firstRow="0" w:lastRow="0" w:firstColumn="0" w:lastColumn="0" w:noHBand="0" w:noVBand="0"/>
      </w:tblPr>
      <w:tblGrid>
        <w:gridCol w:w="2560"/>
        <w:gridCol w:w="2901"/>
        <w:gridCol w:w="2379"/>
      </w:tblGrid>
      <w:tr w:rsidR="00A76EB8" w:rsidRPr="00A76EB8" w14:paraId="328413EB" w14:textId="77777777" w:rsidTr="0089162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72228CE5" w14:textId="77777777" w:rsidR="00A76EB8" w:rsidRPr="00A76EB8" w:rsidRDefault="00A76EB8" w:rsidP="00A76E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kern w:val="0"/>
                <w14:ligatures w14:val="none"/>
              </w:rPr>
              <w:t>COMPONENTE CURRICULAR:CONHECIMENTOS BÁSICOS DE GESTÃO</w:t>
            </w:r>
          </w:p>
        </w:tc>
      </w:tr>
      <w:tr w:rsidR="00A76EB8" w:rsidRPr="00A76EB8" w14:paraId="76F8FF37" w14:textId="77777777" w:rsidTr="0089162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0FFCF96A" w14:textId="77777777" w:rsidR="00A76EB8" w:rsidRPr="00A76EB8" w:rsidRDefault="00A76EB8" w:rsidP="00A76E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kern w:val="0"/>
                <w14:ligatures w14:val="none"/>
              </w:rPr>
              <w:t>2ª Etapa</w:t>
            </w:r>
          </w:p>
        </w:tc>
      </w:tr>
      <w:tr w:rsidR="00A76EB8" w:rsidRPr="00A76EB8" w14:paraId="623FFD63" w14:textId="77777777" w:rsidTr="00891622">
        <w:trPr>
          <w:trHeight w:val="287"/>
        </w:trPr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3EB86" w14:textId="77777777" w:rsidR="00A76EB8" w:rsidRPr="00A76EB8" w:rsidRDefault="00A76EB8" w:rsidP="00A76EB8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194F47FA" w14:textId="77777777" w:rsidR="00A76EB8" w:rsidRPr="00A76EB8" w:rsidRDefault="00A76EB8" w:rsidP="00A76EB8">
            <w:pPr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COMPETÊNCIAS:</w:t>
            </w: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  <w:p w14:paraId="11890290" w14:textId="77777777" w:rsidR="00A76EB8" w:rsidRPr="00A76EB8" w:rsidRDefault="00A76EB8" w:rsidP="00A76EB8">
            <w:pPr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033FF64" w14:textId="77777777" w:rsidR="00A76EB8" w:rsidRPr="00A76EB8" w:rsidRDefault="00A76EB8" w:rsidP="00A76EB8">
            <w:pPr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- Contextualizar os antecedentes históricos da administração relacionando-os com a gestão contemporânea.</w:t>
            </w:r>
          </w:p>
          <w:p w14:paraId="75D97831" w14:textId="77777777" w:rsidR="00A76EB8" w:rsidRPr="00A76EB8" w:rsidRDefault="00A76EB8" w:rsidP="00A76EB8">
            <w:pPr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2E4D9FA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-  Compreender a importância e os conceitos relacionados as organizações.</w:t>
            </w:r>
          </w:p>
          <w:p w14:paraId="108B0E23" w14:textId="77777777" w:rsidR="00A76EB8" w:rsidRPr="00A76EB8" w:rsidRDefault="00A76EB8" w:rsidP="00A76EB8">
            <w:pPr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1A9FEAD" w14:textId="77777777" w:rsidR="00A76EB8" w:rsidRPr="00A76EB8" w:rsidRDefault="00A76EB8" w:rsidP="00A76EB8">
            <w:pPr>
              <w:autoSpaceDE w:val="0"/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 xml:space="preserve"> - Identificar as principais funções de uma empresa.</w:t>
            </w:r>
          </w:p>
          <w:p w14:paraId="319C01E6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 xml:space="preserve">- Contextualizar os princípios </w:t>
            </w:r>
            <w:proofErr w:type="gramStart"/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gestão  aplicada</w:t>
            </w:r>
            <w:proofErr w:type="gramEnd"/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 xml:space="preserve"> à logística.</w:t>
            </w:r>
          </w:p>
          <w:p w14:paraId="4901A03B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  <w:p w14:paraId="5E6CE2CE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 xml:space="preserve">- Compreender o papel social, econômico e político das </w:t>
            </w:r>
            <w:proofErr w:type="gramStart"/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organizações  e</w:t>
            </w:r>
            <w:proofErr w:type="gramEnd"/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 xml:space="preserve"> reconhecer as especificidades da instituição e da gestão de enquanto organização pública ou privada. </w:t>
            </w:r>
          </w:p>
          <w:p w14:paraId="1245DDD8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D5C5541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- Conhecer o processo de controle de uma organização empresarial.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F5169" w14:textId="77777777" w:rsidR="00A76EB8" w:rsidRPr="00A76EB8" w:rsidRDefault="00A76EB8" w:rsidP="00A76EB8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6A232F30" w14:textId="77777777" w:rsidR="00A76EB8" w:rsidRPr="00A76EB8" w:rsidRDefault="00A76EB8" w:rsidP="00A76EB8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HABILIDADES:</w:t>
            </w:r>
          </w:p>
          <w:p w14:paraId="62D642FD" w14:textId="77777777" w:rsidR="00A76EB8" w:rsidRPr="00A76EB8" w:rsidRDefault="00A76EB8" w:rsidP="00A76EB8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  <w:p w14:paraId="50D4DC18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 xml:space="preserve">- Entender o contexto da administração e suas tendências. </w:t>
            </w:r>
          </w:p>
          <w:p w14:paraId="110C6C0C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499CE58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-   Refletir sobre o desenvolvimento de habilidades relacionadas ao administrador e a necessidade de buscar o perfil empreendedor no mercado de trabalho.</w:t>
            </w:r>
          </w:p>
          <w:p w14:paraId="3B8DD279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AD030E4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- Operacionalizar objetivos e funções organizacionais e setoriais.</w:t>
            </w:r>
          </w:p>
          <w:p w14:paraId="2FF078DD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7598E8D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 xml:space="preserve">- Executar atividades de desenvolvimento individual e em grupo.  </w:t>
            </w:r>
          </w:p>
          <w:p w14:paraId="01BE9004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06A7A64C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 xml:space="preserve">- Liderar pessoas </w:t>
            </w:r>
          </w:p>
          <w:p w14:paraId="68A377F8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Trabalhar em equipes e com parcerias estratégicas.</w:t>
            </w:r>
          </w:p>
          <w:p w14:paraId="623E4511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09EC81E2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 xml:space="preserve">- Elaborar organogramas e </w:t>
            </w:r>
            <w:proofErr w:type="spellStart"/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funcionogramas</w:t>
            </w:r>
            <w:proofErr w:type="spellEnd"/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 xml:space="preserve">.  </w:t>
            </w:r>
          </w:p>
          <w:p w14:paraId="513F735F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0A39ED2A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B4C1C14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1DE1177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F50F925" w14:textId="77777777" w:rsidR="00A76EB8" w:rsidRPr="00A76EB8" w:rsidRDefault="00A76EB8" w:rsidP="00A76EB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Cs/>
                <w:color w:val="FF0000"/>
                <w:kern w:val="0"/>
                <w:lang w:eastAsia="pt-BR"/>
                <w14:ligatures w14:val="none"/>
              </w:rPr>
            </w:pPr>
          </w:p>
          <w:p w14:paraId="0072BE09" w14:textId="77777777" w:rsidR="00A76EB8" w:rsidRPr="00A76EB8" w:rsidRDefault="00A76EB8" w:rsidP="00A76EB8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1E95" w14:textId="77777777" w:rsidR="00A76EB8" w:rsidRPr="00A76EB8" w:rsidRDefault="00A76EB8" w:rsidP="00A76EB8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592F26A0" w14:textId="77777777" w:rsidR="00A76EB8" w:rsidRPr="00A76EB8" w:rsidRDefault="00A76EB8" w:rsidP="00A76EB8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BASE TECNOLÓGICA:</w:t>
            </w:r>
          </w:p>
          <w:p w14:paraId="00E9AE08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FC61D95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-Abordagem clássica, burocrática, humanista, sistêmica, quantitativa, contingencial e moderna da organização.</w:t>
            </w:r>
          </w:p>
          <w:p w14:paraId="0E69AB35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06D9D993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-A teoria da Administração; Antecedentes históricos da administração: Principais modelos.</w:t>
            </w:r>
          </w:p>
          <w:p w14:paraId="6E7C98E8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D02DCD4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-Etapas do Processo Administrativo: Planejamento, Organização, Direção e Controle.</w:t>
            </w:r>
          </w:p>
          <w:p w14:paraId="31DE7979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EE6E33C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-Administração de empresas e ação administrativa.</w:t>
            </w:r>
          </w:p>
          <w:p w14:paraId="3AA84B31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5595AD5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-A eficiência e a eficácia no processo administrativo.</w:t>
            </w:r>
          </w:p>
          <w:p w14:paraId="2FFE9AE3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588B375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-Organização e métodos.</w:t>
            </w:r>
          </w:p>
          <w:p w14:paraId="785963CC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8567037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-As empresas: Instituições públicas e privadas.</w:t>
            </w:r>
          </w:p>
          <w:p w14:paraId="471B9F0F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09B1DB51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-Perfil e habilidades do Gestor.</w:t>
            </w:r>
          </w:p>
          <w:p w14:paraId="0737763D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5BFC465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:lang w:eastAsia="zh-CN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-As organizações no contexto atual.</w:t>
            </w:r>
          </w:p>
          <w:p w14:paraId="58DE4669" w14:textId="77777777" w:rsidR="00A76EB8" w:rsidRPr="00A76EB8" w:rsidRDefault="00A76EB8" w:rsidP="00A76EB8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A76EB8" w:rsidRPr="00A76EB8" w14:paraId="457E1CA9" w14:textId="77777777" w:rsidTr="008916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BE8B799" w14:textId="77777777" w:rsidR="00A76EB8" w:rsidRPr="00A76EB8" w:rsidRDefault="00A76EB8" w:rsidP="00A76EB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kern w:val="1"/>
                <w:lang w:eastAsia="zh-CN" w:bidi="hi-IN"/>
                <w14:ligatures w14:val="none"/>
              </w:rPr>
            </w:pPr>
          </w:p>
          <w:p w14:paraId="39D8535B" w14:textId="77777777" w:rsidR="00A76EB8" w:rsidRPr="00A76EB8" w:rsidRDefault="00A76EB8" w:rsidP="00A76EB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kern w:val="0"/>
                <w14:ligatures w14:val="none"/>
              </w:rPr>
              <w:t>BIBLIOGRAFIA BÁSICA</w:t>
            </w:r>
          </w:p>
          <w:p w14:paraId="3B029DAE" w14:textId="77777777" w:rsidR="00A76EB8" w:rsidRPr="00A76EB8" w:rsidRDefault="00A76EB8" w:rsidP="00A76EB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  <w:p w14:paraId="6E67EAF5" w14:textId="77777777" w:rsidR="00A76EB8" w:rsidRPr="00A76EB8" w:rsidRDefault="00A76EB8" w:rsidP="00A76EB8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 xml:space="preserve">CHIAVENATO, Idalberto. </w:t>
            </w:r>
            <w:r w:rsidRPr="00A76EB8">
              <w:rPr>
                <w:rFonts w:ascii="Arial" w:eastAsia="Calibri" w:hAnsi="Arial" w:cs="Arial"/>
                <w:b/>
                <w:kern w:val="0"/>
                <w14:ligatures w14:val="none"/>
              </w:rPr>
              <w:t>Introdução à teoria geral da administração</w:t>
            </w: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. 9. ed. Barueri, SP: Manole, 2014.</w:t>
            </w:r>
          </w:p>
          <w:p w14:paraId="23ADB589" w14:textId="77777777" w:rsidR="00A76EB8" w:rsidRPr="00A76EB8" w:rsidRDefault="00A76EB8" w:rsidP="00A76EB8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A1A1E69" w14:textId="77777777" w:rsidR="00A76EB8" w:rsidRPr="00A76EB8" w:rsidRDefault="00A76EB8" w:rsidP="00A76EB8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 xml:space="preserve"> MOTTA, Fernando C. Prestes; VASCONCELOS, Isabella F. Gouveia de. </w:t>
            </w:r>
            <w:r w:rsidRPr="00A76EB8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Teoria Geral da Administração</w:t>
            </w: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 xml:space="preserve">. 3. ed. São Paulo: </w:t>
            </w:r>
            <w:proofErr w:type="spellStart"/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Cengage</w:t>
            </w:r>
            <w:proofErr w:type="spellEnd"/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 xml:space="preserve"> Learning, 2010.</w:t>
            </w:r>
          </w:p>
          <w:p w14:paraId="370D9396" w14:textId="77777777" w:rsidR="00A76EB8" w:rsidRPr="00A76EB8" w:rsidRDefault="00A76EB8" w:rsidP="00A76EB8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EE3BB7C" w14:textId="77777777" w:rsidR="00A76EB8" w:rsidRPr="00A76EB8" w:rsidRDefault="00A76EB8" w:rsidP="00A76EB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 xml:space="preserve"> HITT, Michael A.; IRELAND, R. Duane; HOSKISSON, Robert E. </w:t>
            </w:r>
            <w:r w:rsidRPr="00A76EB8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Administração estratégica</w:t>
            </w: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 xml:space="preserve">: competitividade e globalização. 2. ed. São Paulo: </w:t>
            </w:r>
            <w:proofErr w:type="spellStart"/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Cengage</w:t>
            </w:r>
            <w:proofErr w:type="spellEnd"/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 xml:space="preserve"> Learning, 2008</w:t>
            </w:r>
          </w:p>
          <w:p w14:paraId="219C3D4B" w14:textId="77777777" w:rsidR="00A76EB8" w:rsidRPr="00A76EB8" w:rsidRDefault="00A76EB8" w:rsidP="00A76EB8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proofErr w:type="gramStart"/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.OLIVEIRA</w:t>
            </w:r>
            <w:proofErr w:type="gramEnd"/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 xml:space="preserve">, Djalma de Pinho Rebouças. </w:t>
            </w:r>
            <w:r w:rsidRPr="00A76EB8">
              <w:rPr>
                <w:rFonts w:ascii="Arial" w:eastAsia="Calibri" w:hAnsi="Arial" w:cs="Arial"/>
                <w:b/>
                <w:kern w:val="0"/>
                <w14:ligatures w14:val="none"/>
              </w:rPr>
              <w:t>Fundamentos da administração</w:t>
            </w: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: conceitos e práticas essenciais. SP: Atlas, 2009.</w:t>
            </w:r>
          </w:p>
          <w:p w14:paraId="01E83766" w14:textId="77777777" w:rsidR="00A76EB8" w:rsidRPr="00A76EB8" w:rsidRDefault="00A76EB8" w:rsidP="00A76EB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A76EB8">
              <w:rPr>
                <w:rFonts w:ascii="Arial" w:eastAsia="Calibri" w:hAnsi="Arial" w:cs="Arial"/>
                <w:b/>
                <w:kern w:val="0"/>
                <w14:ligatures w14:val="none"/>
              </w:rPr>
              <w:t>BIBLIOGRAFIA COMPLEMENTAR:</w:t>
            </w:r>
          </w:p>
          <w:p w14:paraId="44A1ECAA" w14:textId="77777777" w:rsidR="00A76EB8" w:rsidRPr="00A76EB8" w:rsidRDefault="00A76EB8" w:rsidP="00A76EB8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 xml:space="preserve">MOTTA, Fernando C. Prestes; VASCONCELOS, Isabella F. Gouveia de. </w:t>
            </w:r>
            <w:r w:rsidRPr="00A76EB8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Teoria Geral da Administração</w:t>
            </w: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 xml:space="preserve">. 3. ed. São Paulo: </w:t>
            </w:r>
            <w:proofErr w:type="spellStart"/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Cengage</w:t>
            </w:r>
            <w:proofErr w:type="spellEnd"/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 xml:space="preserve"> Learning, 2010.</w:t>
            </w:r>
          </w:p>
          <w:p w14:paraId="130120D6" w14:textId="77777777" w:rsidR="00A76EB8" w:rsidRPr="00A76EB8" w:rsidRDefault="00A76EB8" w:rsidP="00A76EB8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D556B83" w14:textId="77777777" w:rsidR="00A76EB8" w:rsidRPr="00A76EB8" w:rsidRDefault="00A76EB8" w:rsidP="00A76EB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CARREIRA, Dorival.</w:t>
            </w:r>
            <w:r w:rsidRPr="00A76EB8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 </w:t>
            </w:r>
            <w:r w:rsidRPr="00A76EB8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Organização, sistemas e métodos. </w:t>
            </w:r>
            <w:r w:rsidRPr="00A76EB8">
              <w:rPr>
                <w:rFonts w:ascii="Arial" w:eastAsia="Calibri" w:hAnsi="Arial" w:cs="Arial"/>
                <w:kern w:val="0"/>
                <w14:ligatures w14:val="none"/>
              </w:rPr>
              <w:t>São Paulo: Saraiva, 2009</w:t>
            </w:r>
          </w:p>
          <w:p w14:paraId="410A5C27" w14:textId="77777777" w:rsidR="00A76EB8" w:rsidRPr="00A76EB8" w:rsidRDefault="00A76EB8" w:rsidP="00A76EB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</w:tr>
    </w:tbl>
    <w:p w14:paraId="121E46BB" w14:textId="77777777" w:rsidR="00A76EB8" w:rsidRPr="00A76EB8" w:rsidRDefault="00A76EB8" w:rsidP="00A76EB8">
      <w:pPr>
        <w:widowControl w:val="0"/>
        <w:autoSpaceDE w:val="0"/>
        <w:spacing w:after="0" w:line="36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tbl>
      <w:tblPr>
        <w:tblW w:w="8930" w:type="dxa"/>
        <w:tblInd w:w="5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0"/>
        <w:gridCol w:w="2947"/>
        <w:gridCol w:w="3753"/>
      </w:tblGrid>
      <w:tr w:rsidR="00A76EB8" w:rsidRPr="00A76EB8" w14:paraId="515DBDFD" w14:textId="77777777" w:rsidTr="00891622">
        <w:trPr>
          <w:trHeight w:val="416"/>
        </w:trPr>
        <w:tc>
          <w:tcPr>
            <w:tcW w:w="89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C246A" w14:textId="77777777" w:rsidR="00A76EB8" w:rsidRPr="00A76EB8" w:rsidRDefault="00A76EB8" w:rsidP="00A76EB8">
            <w:pPr>
              <w:suppressAutoHyphens/>
              <w:spacing w:after="0" w:line="100" w:lineRule="atLeast"/>
              <w:jc w:val="center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COMPONENTE CURRICULAR: FUNDAMENTOS DA LOGÍSTICA</w:t>
            </w:r>
          </w:p>
        </w:tc>
      </w:tr>
      <w:tr w:rsidR="00A76EB8" w:rsidRPr="00A76EB8" w14:paraId="2152808B" w14:textId="77777777" w:rsidTr="00891622">
        <w:trPr>
          <w:trHeight w:val="416"/>
        </w:trPr>
        <w:tc>
          <w:tcPr>
            <w:tcW w:w="89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77B1" w14:textId="77777777" w:rsidR="00A76EB8" w:rsidRPr="00A76EB8" w:rsidRDefault="00A76EB8" w:rsidP="00A76EB8">
            <w:pPr>
              <w:suppressAutoHyphens/>
              <w:spacing w:after="0" w:line="100" w:lineRule="atLeast"/>
              <w:jc w:val="center"/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2ª Etapa</w:t>
            </w:r>
          </w:p>
        </w:tc>
      </w:tr>
      <w:tr w:rsidR="00A76EB8" w:rsidRPr="00A76EB8" w14:paraId="48A521C5" w14:textId="77777777" w:rsidTr="00891622">
        <w:trPr>
          <w:trHeight w:val="287"/>
        </w:trPr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13A8" w14:textId="77777777" w:rsidR="00A76EB8" w:rsidRPr="00A76EB8" w:rsidRDefault="00A76EB8" w:rsidP="00A76EB8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047118F5" w14:textId="77777777" w:rsidR="00A76EB8" w:rsidRPr="00A76EB8" w:rsidRDefault="00A76EB8" w:rsidP="00A76EB8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COMPETÊNCIAS:</w:t>
            </w: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</w:t>
            </w:r>
          </w:p>
          <w:p w14:paraId="01D72B7A" w14:textId="77777777" w:rsidR="00A76EB8" w:rsidRPr="00A76EB8" w:rsidRDefault="00A76EB8" w:rsidP="00A76EB8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6AB8AD6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  Reconhecer os principais conceitos sobre logística, aplicados à gestão das atividades de estoques, processamento de pedidos e transportes, e as atividades de </w:t>
            </w: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lastRenderedPageBreak/>
              <w:t>apoio em empresas de produção ou serviços</w:t>
            </w:r>
          </w:p>
          <w:p w14:paraId="6DFA1154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ind w:firstLine="708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2D77AF57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Reconhecer a logística por sua função essencial na empresa, considerando que nenhuma empresa de produção ou serviços pode operar sem executar atividades logísticas em algum grau.</w:t>
            </w:r>
          </w:p>
          <w:p w14:paraId="638E5EC4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67D66DF3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Adquirir uma visão sistêmica sobre a logística e a gestão da cadeia de suprimentos;</w:t>
            </w:r>
          </w:p>
          <w:p w14:paraId="284500EF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A419BC0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ind w:firstLine="708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4201072A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Compreender os fluxos globais na organização dos negócios, o sistema de informações, as medidas de desempenho das operações e a integração com marketing.</w:t>
            </w:r>
          </w:p>
          <w:p w14:paraId="3C7CBE2F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1898E871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  <w:t xml:space="preserve">- Conhecer as mais recentes tendências e transformações na área de logística integrada e gerência de suprimentos, fornecendo um conjunto básico e prático em Logística. </w:t>
            </w:r>
          </w:p>
        </w:tc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A08F3" w14:textId="77777777" w:rsidR="00A76EB8" w:rsidRPr="00A76EB8" w:rsidRDefault="00A76EB8" w:rsidP="00A76EB8">
            <w:pPr>
              <w:suppressAutoHyphens/>
              <w:spacing w:after="0" w:line="100" w:lineRule="atLeast"/>
              <w:ind w:left="360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2AD61A36" w14:textId="77777777" w:rsidR="00A76EB8" w:rsidRPr="00A76EB8" w:rsidRDefault="00A76EB8" w:rsidP="00A76EB8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HABILIDADES:</w:t>
            </w:r>
          </w:p>
          <w:p w14:paraId="72B84B7A" w14:textId="77777777" w:rsidR="00A76EB8" w:rsidRPr="00A76EB8" w:rsidRDefault="00A76EB8" w:rsidP="00A76EB8">
            <w:pPr>
              <w:suppressAutoHyphens/>
              <w:spacing w:after="0" w:line="100" w:lineRule="atLeast"/>
              <w:ind w:left="360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</w:t>
            </w:r>
          </w:p>
          <w:p w14:paraId="23347A90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2F4EA7E0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Identificar os aspectos relacionados às definições de logística, cadeia de suprimentos (CS) e gestão da cadeia de suprimentos (GCS ou SCM);</w:t>
            </w:r>
          </w:p>
          <w:p w14:paraId="778B13BD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2D8131EC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  Reconhecer a evolução histórica da </w:t>
            </w: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lastRenderedPageBreak/>
              <w:t>logística, sua importância e seus objetivos.</w:t>
            </w:r>
          </w:p>
          <w:p w14:paraId="5064F2BD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4BC12BDA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Descrever os agentes envolvidos no processo de coordenação das atividades logísticas.</w:t>
            </w:r>
          </w:p>
          <w:p w14:paraId="4CBC3950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6BEF9A36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Identificar as características dos produtos na visão da logística.</w:t>
            </w:r>
          </w:p>
          <w:p w14:paraId="61FBF5E3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1A14F170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Identificar as atividades primárias da logística e reconhecer seus conceitos e características.</w:t>
            </w:r>
          </w:p>
          <w:p w14:paraId="307F25B6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18D690A9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 Identificar as atividades de apoio da logística e distinguir seus conceitos e características.</w:t>
            </w:r>
          </w:p>
          <w:p w14:paraId="7A785931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60296AC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 Reconhecer os impactos dos operadores logísticos nas atividades da empresa.</w:t>
            </w:r>
          </w:p>
          <w:p w14:paraId="5C5B37A6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272BC30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Explicar os principais aspectos da Logística Reversa</w:t>
            </w:r>
          </w:p>
          <w:p w14:paraId="76AA51F4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F16F9A5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2F742076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150E098A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5690AF39" w14:textId="77777777" w:rsidR="00A76EB8" w:rsidRPr="00A76EB8" w:rsidRDefault="00A76EB8" w:rsidP="00A76EB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079F117A" w14:textId="77777777" w:rsidR="00A76EB8" w:rsidRPr="00A76EB8" w:rsidRDefault="00A76EB8" w:rsidP="00A76EB8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</w:tc>
        <w:tc>
          <w:tcPr>
            <w:tcW w:w="3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1AC8" w14:textId="77777777" w:rsidR="00A76EB8" w:rsidRPr="00A76EB8" w:rsidRDefault="00A76EB8" w:rsidP="00A76EB8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270663F8" w14:textId="77777777" w:rsidR="00A76EB8" w:rsidRPr="00A76EB8" w:rsidRDefault="00A76EB8" w:rsidP="00A76EB8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BASE TECNOLÓGICA:</w:t>
            </w:r>
          </w:p>
          <w:p w14:paraId="3B35D791" w14:textId="77777777" w:rsidR="00A76EB8" w:rsidRPr="00A76EB8" w:rsidRDefault="00A76EB8" w:rsidP="00A76EB8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1B9BB18A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Definição de logística.</w:t>
            </w:r>
          </w:p>
          <w:p w14:paraId="3EF6C922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1C8EFA91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42F3EA7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-A importância da logística.</w:t>
            </w:r>
          </w:p>
          <w:p w14:paraId="13836C6E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3E370AF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-O sistema logístico – abrangência.</w:t>
            </w:r>
          </w:p>
          <w:p w14:paraId="3766B04F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9868C28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-Principais conceitos sobre logística.</w:t>
            </w:r>
          </w:p>
          <w:p w14:paraId="39BBC2FB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333F91D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2BE8B6E3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-Fases da evolução da logística.</w:t>
            </w:r>
          </w:p>
          <w:p w14:paraId="19BCE4EE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EA7365B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-O composto de atividades logísticas: suprimento físico e distribuição física; atividades primárias e de apoio. </w:t>
            </w:r>
          </w:p>
          <w:p w14:paraId="6FDD2E3A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134359F0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-Gestão de Transportes. </w:t>
            </w:r>
          </w:p>
          <w:p w14:paraId="19DE1133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746902A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-Gestão de Estoques.</w:t>
            </w:r>
          </w:p>
          <w:p w14:paraId="691595C3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C1F5970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-Gestão de Processamento de Pedidos. </w:t>
            </w:r>
          </w:p>
          <w:p w14:paraId="59B72AB4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62EE0F89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-Principais características. </w:t>
            </w:r>
          </w:p>
          <w:p w14:paraId="61D6D3EF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098D5783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-Agentes envolvidos no processo de gestão coordenada da logística.</w:t>
            </w:r>
          </w:p>
          <w:p w14:paraId="0E62EE58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045E70D3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-Operadores logísticos.</w:t>
            </w:r>
          </w:p>
          <w:p w14:paraId="361B13BD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47D0FF45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</w:t>
            </w:r>
          </w:p>
          <w:p w14:paraId="37DDCA17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Terceirização de serviços logísticos.</w:t>
            </w:r>
          </w:p>
          <w:p w14:paraId="529EADE5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2C82065B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-Objetivos da logística – redução de custos e nível de serviço.</w:t>
            </w:r>
          </w:p>
          <w:p w14:paraId="133A9492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496271C4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-O produto de pós-consumo e o produto de pós-venda. </w:t>
            </w:r>
          </w:p>
          <w:p w14:paraId="60B3460A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5892E5AB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-Logística reversa.</w:t>
            </w:r>
          </w:p>
          <w:p w14:paraId="1681AA83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077731D2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-Definições de Cadeia de Suprimentos (CS </w:t>
            </w:r>
            <w:proofErr w:type="spellStart"/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Supply</w:t>
            </w:r>
            <w:proofErr w:type="spellEnd"/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Chain) e de Gestão da Cadeia de Suprimentos (SCM – </w:t>
            </w:r>
            <w:proofErr w:type="spellStart"/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Supply</w:t>
            </w:r>
            <w:proofErr w:type="spellEnd"/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Chain Management).</w:t>
            </w:r>
          </w:p>
          <w:p w14:paraId="02BEEAAF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13DE130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6DF4CF52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63C2684F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42891B7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136AEC5B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07FA0E7E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1F0AAA6D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738E957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5D5CB553" w14:textId="77777777" w:rsidR="00A76EB8" w:rsidRPr="00A76EB8" w:rsidRDefault="00A76EB8" w:rsidP="00A76EB8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  <w:tr w:rsidR="00A76EB8" w:rsidRPr="00A76EB8" w14:paraId="1C1D9C82" w14:textId="77777777" w:rsidTr="00891622">
        <w:tc>
          <w:tcPr>
            <w:tcW w:w="89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5CA2" w14:textId="77777777" w:rsidR="00A76EB8" w:rsidRPr="00A76EB8" w:rsidRDefault="00A76EB8" w:rsidP="00A76EB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lang w:eastAsia="zh-CN" w:bidi="hi-IN"/>
                <w14:ligatures w14:val="none"/>
              </w:rPr>
            </w:pPr>
          </w:p>
          <w:p w14:paraId="55A77310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BIBLIOGRAFIA BÁSICA</w:t>
            </w:r>
          </w:p>
          <w:p w14:paraId="13F62035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643E513E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BALLOU, Ronald H. </w:t>
            </w:r>
            <w:r w:rsidRPr="00A76EB8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Transportes, administração de materiais e distribuição física.</w:t>
            </w: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1. ed. 21. Reimpressão. São Paulo: Atlas, 2009. 2</w:t>
            </w:r>
          </w:p>
          <w:p w14:paraId="45BF9602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61EAA670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BALLOU, Ronald. H. </w:t>
            </w:r>
            <w:r w:rsidRPr="00A76EB8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Gerenciamento da cadeia de suprimentos</w:t>
            </w: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: logística empresarial. Porto Alegre: Bookman, 2006.</w:t>
            </w:r>
          </w:p>
          <w:p w14:paraId="01FFFD1E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549E26FD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BOWERSOX, Donald J. </w:t>
            </w:r>
            <w:r w:rsidRPr="00A76EB8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Gestão da cadeia de suprimentos e logística</w:t>
            </w: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. Rio de Janeiro: CAMPUS, 2007.</w:t>
            </w:r>
          </w:p>
          <w:p w14:paraId="524A8F81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11701F4F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CORONADO, Osmar. </w:t>
            </w:r>
            <w:r w:rsidRPr="00A76EB8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Logística integrada: modelo de gestão</w:t>
            </w: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. São Paulo: Atlas, 2008. </w:t>
            </w:r>
          </w:p>
          <w:p w14:paraId="156DCC34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03FAAB4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15847DA1" w14:textId="77777777" w:rsidR="00A76EB8" w:rsidRPr="00A76EB8" w:rsidRDefault="00A76EB8" w:rsidP="00A76EB8">
            <w:pPr>
              <w:suppressAutoHyphens/>
              <w:spacing w:after="200" w:line="276" w:lineRule="auto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BIBLIOGRAFIA COMPLEMENTAR:</w:t>
            </w:r>
          </w:p>
          <w:p w14:paraId="16D452D9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6A7AFBA3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BOWERSOX, Donald J. </w:t>
            </w:r>
            <w:r w:rsidRPr="00A76EB8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Gestão da cadeia de suprimentos e logística</w:t>
            </w: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. Rio de Janeiro: CAMPUS, 2007. </w:t>
            </w:r>
          </w:p>
          <w:p w14:paraId="0B148DE2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2E93DFA2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DORNIER, Philippe-Pierre. </w:t>
            </w:r>
            <w:r w:rsidRPr="00A76EB8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Logística e operações globais</w:t>
            </w: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. São Paulo: Atlas, 2000.</w:t>
            </w:r>
          </w:p>
          <w:p w14:paraId="79F71D18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18241A5B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EDELVINO, </w:t>
            </w:r>
            <w:proofErr w:type="spellStart"/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Razzolini</w:t>
            </w:r>
            <w:proofErr w:type="spellEnd"/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F. </w:t>
            </w:r>
            <w:r w:rsidRPr="00A76EB8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 xml:space="preserve">Logística: </w:t>
            </w: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evolução na administração, desempenho e flexibilidade. SP: Juruá, 2006. </w:t>
            </w:r>
          </w:p>
          <w:p w14:paraId="3C13D99E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609063F4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PIRES, R. I. </w:t>
            </w:r>
            <w:r w:rsidRPr="00A76EB8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 xml:space="preserve">Gestão da cadeia de suprimentos </w:t>
            </w: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(</w:t>
            </w:r>
            <w:proofErr w:type="spellStart"/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supply</w:t>
            </w:r>
            <w:proofErr w:type="spellEnd"/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</w:t>
            </w:r>
            <w:proofErr w:type="spellStart"/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chain</w:t>
            </w:r>
            <w:proofErr w:type="spellEnd"/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management):                         conceitos, estratégias, práticas e casos. 2. ed. São Paulo: Atlas, 2009.</w:t>
            </w:r>
          </w:p>
          <w:p w14:paraId="1E577484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</w:tc>
      </w:tr>
    </w:tbl>
    <w:p w14:paraId="3709F5AD" w14:textId="77777777" w:rsidR="00A76EB8" w:rsidRPr="00A76EB8" w:rsidRDefault="00A76EB8" w:rsidP="00A76EB8">
      <w:pPr>
        <w:widowControl w:val="0"/>
        <w:autoSpaceDE w:val="0"/>
        <w:spacing w:after="0" w:line="36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tbl>
      <w:tblPr>
        <w:tblW w:w="8930" w:type="dxa"/>
        <w:tblInd w:w="5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0"/>
        <w:gridCol w:w="3434"/>
        <w:gridCol w:w="3266"/>
      </w:tblGrid>
      <w:tr w:rsidR="00A76EB8" w:rsidRPr="00A76EB8" w14:paraId="165910D8" w14:textId="77777777" w:rsidTr="00891622">
        <w:trPr>
          <w:trHeight w:val="416"/>
        </w:trPr>
        <w:tc>
          <w:tcPr>
            <w:tcW w:w="89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2CE82" w14:textId="77777777" w:rsidR="00A76EB8" w:rsidRPr="00A76EB8" w:rsidRDefault="00A76EB8" w:rsidP="00A76EB8">
            <w:pPr>
              <w:suppressAutoHyphens/>
              <w:spacing w:after="0" w:line="100" w:lineRule="atLeast"/>
              <w:jc w:val="center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COMPONENTE CURRICULAR: CONTABILIDADE APLICADA</w:t>
            </w:r>
          </w:p>
        </w:tc>
      </w:tr>
      <w:tr w:rsidR="00A76EB8" w:rsidRPr="00A76EB8" w14:paraId="690D247D" w14:textId="77777777" w:rsidTr="00891622">
        <w:trPr>
          <w:trHeight w:val="416"/>
        </w:trPr>
        <w:tc>
          <w:tcPr>
            <w:tcW w:w="89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EA1C" w14:textId="77777777" w:rsidR="00A76EB8" w:rsidRPr="00A76EB8" w:rsidRDefault="00A76EB8" w:rsidP="00A76EB8">
            <w:pPr>
              <w:suppressAutoHyphens/>
              <w:spacing w:after="0" w:line="100" w:lineRule="atLeast"/>
              <w:jc w:val="center"/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3ª Etapa</w:t>
            </w:r>
          </w:p>
        </w:tc>
      </w:tr>
      <w:tr w:rsidR="00A76EB8" w:rsidRPr="00A76EB8" w14:paraId="3A703DA9" w14:textId="77777777" w:rsidTr="00891622">
        <w:trPr>
          <w:trHeight w:val="287"/>
        </w:trPr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DB40A" w14:textId="77777777" w:rsidR="00A76EB8" w:rsidRPr="00A76EB8" w:rsidRDefault="00A76EB8" w:rsidP="00A76EB8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230BB4D" w14:textId="77777777" w:rsidR="00A76EB8" w:rsidRPr="00A76EB8" w:rsidRDefault="00A76EB8" w:rsidP="00A76EB8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COMPETÊNCIAS:</w:t>
            </w: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</w:t>
            </w:r>
          </w:p>
          <w:p w14:paraId="128E4062" w14:textId="77777777" w:rsidR="00A76EB8" w:rsidRPr="00A76EB8" w:rsidRDefault="00A76EB8" w:rsidP="00A76EB8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648A70C" w14:textId="77777777" w:rsidR="00A76EB8" w:rsidRPr="00A76EB8" w:rsidRDefault="00A76EB8" w:rsidP="00A76EB8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76EB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Entender a importância da contabilidade para as empresas públicas e privadas.</w:t>
            </w:r>
          </w:p>
          <w:p w14:paraId="5C3D6115" w14:textId="77777777" w:rsidR="00A76EB8" w:rsidRPr="00A76EB8" w:rsidRDefault="00A76EB8" w:rsidP="00A76EB8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39C247DC" w14:textId="77777777" w:rsidR="00A76EB8" w:rsidRPr="00A76EB8" w:rsidRDefault="00A76EB8" w:rsidP="00A76EB8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76EB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-  Compreender a gestão dos processos contábeis. - Ter noção dos </w:t>
            </w:r>
            <w:r w:rsidRPr="00A76EB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lastRenderedPageBreak/>
              <w:t>princípios contábeis.</w:t>
            </w:r>
          </w:p>
          <w:p w14:paraId="6D4B859B" w14:textId="77777777" w:rsidR="00A76EB8" w:rsidRPr="00A76EB8" w:rsidRDefault="00A76EB8" w:rsidP="00A76EB8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05517E7A" w14:textId="77777777" w:rsidR="00A76EB8" w:rsidRPr="00A76EB8" w:rsidRDefault="00A76EB8" w:rsidP="00A76EB8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76EB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Saber diferenciar despesa, receita, ativo, passivo, patrimônio líquido, custo direto e indireto.</w:t>
            </w:r>
          </w:p>
          <w:p w14:paraId="226DC8D7" w14:textId="77777777" w:rsidR="00A76EB8" w:rsidRPr="00A76EB8" w:rsidRDefault="00A76EB8" w:rsidP="00A76EB8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68BEB49F" w14:textId="77777777" w:rsidR="00A76EB8" w:rsidRPr="00A76EB8" w:rsidRDefault="00A76EB8" w:rsidP="00A76EB8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76EB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Compreender alguns dos lançamentos contábeis mais comuns e como eles interferem no Balanço Patrimonial.</w:t>
            </w:r>
          </w:p>
          <w:p w14:paraId="772433C4" w14:textId="77777777" w:rsidR="00A76EB8" w:rsidRPr="00A76EB8" w:rsidRDefault="00A76EB8" w:rsidP="00A76EB8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42E2D7A5" w14:textId="77777777" w:rsidR="00A76EB8" w:rsidRPr="00A76EB8" w:rsidRDefault="00A76EB8" w:rsidP="00A76EB8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A76EB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Entender o funcionamento de um Demonstrativo de Resultado de Exercício.</w:t>
            </w:r>
          </w:p>
          <w:p w14:paraId="1377AF15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</w:tc>
        <w:tc>
          <w:tcPr>
            <w:tcW w:w="3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7FCF" w14:textId="77777777" w:rsidR="00A76EB8" w:rsidRPr="00A76EB8" w:rsidRDefault="00A76EB8" w:rsidP="00A76EB8">
            <w:pPr>
              <w:suppressAutoHyphens/>
              <w:spacing w:after="0" w:line="100" w:lineRule="atLeast"/>
              <w:ind w:left="360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03281779" w14:textId="77777777" w:rsidR="00A76EB8" w:rsidRPr="00A76EB8" w:rsidRDefault="00A76EB8" w:rsidP="00A76EB8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HABILIDADES:</w:t>
            </w:r>
          </w:p>
          <w:p w14:paraId="34192665" w14:textId="77777777" w:rsidR="00A76EB8" w:rsidRPr="00A76EB8" w:rsidRDefault="00A76EB8" w:rsidP="00A76EB8">
            <w:pPr>
              <w:suppressAutoHyphens/>
              <w:spacing w:after="0" w:line="100" w:lineRule="atLeast"/>
              <w:ind w:left="360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</w:t>
            </w:r>
          </w:p>
          <w:p w14:paraId="43E2B554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Organizar as análises financeiras.</w:t>
            </w:r>
          </w:p>
          <w:p w14:paraId="6B5330AE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17F62E4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 Elaboração de relatórios contábeis.</w:t>
            </w:r>
          </w:p>
          <w:p w14:paraId="3F01C362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41B15880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Obter e localizar informações sobre elementos contábeis a serem incluídos no planejamento empresarial.</w:t>
            </w:r>
          </w:p>
          <w:p w14:paraId="4B9CEE6E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5E73DA2F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-Verificar a existência de lucro </w:t>
            </w: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lastRenderedPageBreak/>
              <w:t>ou prejuízo em um processo contábil.</w:t>
            </w:r>
          </w:p>
          <w:p w14:paraId="1D863051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FF854D7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Identificar como cada componente de uma empresa interfere na sua contabilidade.</w:t>
            </w:r>
          </w:p>
          <w:p w14:paraId="34DB8589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649EB2E8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Propor mudanças visando à eficiência da empresa baseada na análise dos relatórios contábeis com BP e DRE</w:t>
            </w:r>
          </w:p>
          <w:p w14:paraId="37425BD4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07C99CED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Analisar o balanço Patrimonial da empresa em seu processo prático na tomada de decisão</w:t>
            </w:r>
          </w:p>
          <w:p w14:paraId="5C95D975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BC44188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312EB0E" w14:textId="77777777" w:rsidR="00A76EB8" w:rsidRPr="00A76EB8" w:rsidRDefault="00A76EB8" w:rsidP="00A76EB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77D03A3F" w14:textId="77777777" w:rsidR="00A76EB8" w:rsidRPr="00A76EB8" w:rsidRDefault="00A76EB8" w:rsidP="00A76EB8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</w:tc>
        <w:tc>
          <w:tcPr>
            <w:tcW w:w="3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76BA4" w14:textId="77777777" w:rsidR="00A76EB8" w:rsidRPr="00A76EB8" w:rsidRDefault="00A76EB8" w:rsidP="00A76EB8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56C923A8" w14:textId="77777777" w:rsidR="00A76EB8" w:rsidRPr="00A76EB8" w:rsidRDefault="00A76EB8" w:rsidP="00A76EB8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BASE TECNOLÓGICA:</w:t>
            </w:r>
          </w:p>
          <w:p w14:paraId="7D69BCE5" w14:textId="77777777" w:rsidR="00A76EB8" w:rsidRPr="00A76EB8" w:rsidRDefault="00A76EB8" w:rsidP="00A76EB8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5C80875D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-Princípios de Contabilidade</w:t>
            </w:r>
          </w:p>
          <w:p w14:paraId="49D5E376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Balanço Patrimonial.</w:t>
            </w:r>
          </w:p>
          <w:p w14:paraId="2D83F631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A8884DA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-Demonstração de Resultados.</w:t>
            </w:r>
          </w:p>
          <w:p w14:paraId="225D6AE0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4D9D862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-Registro Patrimonial.</w:t>
            </w:r>
          </w:p>
          <w:p w14:paraId="644F0C9A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47A36A74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-Controle do patrimônio.</w:t>
            </w:r>
          </w:p>
          <w:p w14:paraId="6337BD4E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6C663904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-Variações do Patrimônio Líquido.</w:t>
            </w:r>
          </w:p>
          <w:p w14:paraId="28A64CEF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0EE237AE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-Procedimentos contábeis básico segundo as partidas dobradas.</w:t>
            </w:r>
          </w:p>
          <w:p w14:paraId="177ED34C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77CD037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-Sistemas e métodos de organização do trabalho.</w:t>
            </w:r>
          </w:p>
          <w:p w14:paraId="0A4CC45F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E1623B0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-Operações com mercadorias.</w:t>
            </w:r>
          </w:p>
          <w:p w14:paraId="7263F319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F71EFF4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510F56CE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5481FDB8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19EF505E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0CEAD56E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280AA80A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BDD619F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6F6F05F" w14:textId="77777777" w:rsidR="00A76EB8" w:rsidRPr="00A76EB8" w:rsidRDefault="00A76EB8" w:rsidP="00A76EB8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  <w:tr w:rsidR="00A76EB8" w:rsidRPr="00A76EB8" w14:paraId="5BB2DB8E" w14:textId="77777777" w:rsidTr="00891622">
        <w:tc>
          <w:tcPr>
            <w:tcW w:w="89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A4B5E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lastRenderedPageBreak/>
              <w:t>BIBLIOGRAFIA BÁSICA</w:t>
            </w:r>
          </w:p>
          <w:p w14:paraId="632A4038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ALMEIDA, Marcelo Cavalcante. </w:t>
            </w:r>
            <w:r w:rsidRPr="00A76EB8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Curso básico de contabilidade.</w:t>
            </w: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2. ed. São Paulo: Atlas, 1996. </w:t>
            </w:r>
          </w:p>
          <w:p w14:paraId="66EE93E9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GOUVEIA, Nelson. </w:t>
            </w:r>
            <w:r w:rsidRPr="00A76EB8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Contabilidade básica.</w:t>
            </w: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São Paulo: </w:t>
            </w:r>
            <w:proofErr w:type="spellStart"/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Harbras</w:t>
            </w:r>
            <w:proofErr w:type="spellEnd"/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. 1992.</w:t>
            </w:r>
            <w:r w:rsidRPr="00A76EB8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 xml:space="preserve"> </w:t>
            </w:r>
          </w:p>
          <w:p w14:paraId="69AD3D3D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6134712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LUDÍCIBUS, Sérgio de; MARION, José Carlos. </w:t>
            </w:r>
            <w:r w:rsidRPr="00A76EB8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Curso de contabilidade para não contadores</w:t>
            </w: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. 6 ed. São Paulo: Atlas, 2009. </w:t>
            </w:r>
          </w:p>
          <w:p w14:paraId="1C9A4553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65623513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SZUSTER, Natan et al. </w:t>
            </w:r>
            <w:r w:rsidRPr="00A76EB8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Contabilidade geral:</w:t>
            </w: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introdução à contabilidade societária. 2 ed. São Paulo: Atlas, 2008. </w:t>
            </w:r>
          </w:p>
          <w:p w14:paraId="039B1563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6F9037A0" w14:textId="77777777" w:rsidR="00A76EB8" w:rsidRPr="00A76EB8" w:rsidRDefault="00A76EB8" w:rsidP="00A76EB8">
            <w:pPr>
              <w:suppressAutoHyphens/>
              <w:spacing w:after="200" w:line="276" w:lineRule="auto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</w:t>
            </w:r>
            <w:r w:rsidRPr="00A76EB8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BIBLIOGRAFIA COMPLEMENTAR:</w:t>
            </w:r>
          </w:p>
          <w:p w14:paraId="0AB2EBF7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ARAUJO, Osório Cavalcante. </w:t>
            </w:r>
            <w:r w:rsidRPr="00A76EB8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Contabilidade para organizações do terceiro setor.</w:t>
            </w: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São Paulo: Atlas, 2006. 164 p.&gt;657.98 A663c </w:t>
            </w:r>
          </w:p>
          <w:p w14:paraId="0D131982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PADOVEZE, Clóvis </w:t>
            </w:r>
            <w:proofErr w:type="gramStart"/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Luiz .</w:t>
            </w:r>
            <w:proofErr w:type="gramEnd"/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</w:t>
            </w:r>
            <w:r w:rsidRPr="00A76EB8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Manual de contabilidade básica.</w:t>
            </w: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4. </w:t>
            </w:r>
            <w:proofErr w:type="gramStart"/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ed. .</w:t>
            </w:r>
            <w:proofErr w:type="gramEnd"/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São Paulo: Atlas, 2000. </w:t>
            </w:r>
          </w:p>
          <w:p w14:paraId="30C63B3D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LOURENÇO, Fátima. </w:t>
            </w:r>
            <w:r w:rsidRPr="00A76EB8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De contador a conselheiro.</w:t>
            </w: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Disponível em: http://pegn.globo.com/edic/ed146/ges_servicos.htm acesso em: 20/05/2004. </w:t>
            </w:r>
          </w:p>
          <w:p w14:paraId="3FDB50AD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</w:tc>
      </w:tr>
    </w:tbl>
    <w:p w14:paraId="779DC733" w14:textId="77777777" w:rsidR="00A76EB8" w:rsidRPr="00A76EB8" w:rsidRDefault="00A76EB8" w:rsidP="00A76EB8">
      <w:pPr>
        <w:widowControl w:val="0"/>
        <w:autoSpaceDE w:val="0"/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tbl>
      <w:tblPr>
        <w:tblW w:w="8930" w:type="dxa"/>
        <w:tblInd w:w="5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2693"/>
        <w:gridCol w:w="3544"/>
      </w:tblGrid>
      <w:tr w:rsidR="00A76EB8" w:rsidRPr="00A76EB8" w14:paraId="61D54A5E" w14:textId="77777777" w:rsidTr="00891622">
        <w:trPr>
          <w:trHeight w:val="416"/>
        </w:trPr>
        <w:tc>
          <w:tcPr>
            <w:tcW w:w="89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FEFF4" w14:textId="77777777" w:rsidR="00A76EB8" w:rsidRPr="00A76EB8" w:rsidRDefault="00A76EB8" w:rsidP="00A76EB8">
            <w:pPr>
              <w:suppressAutoHyphens/>
              <w:spacing w:after="0" w:line="100" w:lineRule="atLeast"/>
              <w:jc w:val="center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COMPONENTE CURRICULAR:LOGÍSTICA DE RECEBIMENTO, DISTRIBUIÇÃO E ARMAZENAMENTO</w:t>
            </w:r>
          </w:p>
        </w:tc>
      </w:tr>
      <w:tr w:rsidR="00A76EB8" w:rsidRPr="00A76EB8" w14:paraId="71BCA683" w14:textId="77777777" w:rsidTr="00891622">
        <w:trPr>
          <w:trHeight w:val="416"/>
        </w:trPr>
        <w:tc>
          <w:tcPr>
            <w:tcW w:w="89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2D330" w14:textId="77777777" w:rsidR="00A76EB8" w:rsidRPr="00A76EB8" w:rsidRDefault="00A76EB8" w:rsidP="00A76EB8">
            <w:pPr>
              <w:suppressAutoHyphens/>
              <w:spacing w:after="0" w:line="100" w:lineRule="atLeast"/>
              <w:jc w:val="center"/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3ª Etapa</w:t>
            </w:r>
          </w:p>
        </w:tc>
      </w:tr>
      <w:tr w:rsidR="00A76EB8" w:rsidRPr="00A76EB8" w14:paraId="30BEA786" w14:textId="77777777" w:rsidTr="00891622">
        <w:trPr>
          <w:trHeight w:val="287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CD3C4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76500DD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COMPETÊNCIAS:</w:t>
            </w: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</w:t>
            </w:r>
          </w:p>
          <w:p w14:paraId="38DEDF19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5921A07E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Prover melhor gerenciamento de estoque dentro da organização.</w:t>
            </w:r>
          </w:p>
          <w:p w14:paraId="7A16D684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ind w:firstLine="708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59307080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ind w:firstLine="708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258C3BB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Reconhecer os modais de transporte e suas características.</w:t>
            </w:r>
          </w:p>
          <w:p w14:paraId="12599F9F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134D6391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 - Reconhecer a </w:t>
            </w:r>
          </w:p>
          <w:p w14:paraId="1AF16C1F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importância de um sistema de transporte eficaz.</w:t>
            </w:r>
          </w:p>
          <w:p w14:paraId="3ACDAED0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FB83B53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Reconhecer as atividades relacionadas à armazenagem de materiais.</w:t>
            </w:r>
          </w:p>
          <w:p w14:paraId="59C8D038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</w:t>
            </w:r>
          </w:p>
          <w:p w14:paraId="07E8D1EF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Reconhecer os principais equipamentos de movimentação de materiais.</w:t>
            </w:r>
          </w:p>
          <w:p w14:paraId="09CA6C49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5A8D14F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Compreender a importância da atividade de Transporte de Carga e da estratégia de Armazenagem para a tomada de decisão, comparando resultados de diferentes fases de um planejamento.</w:t>
            </w:r>
          </w:p>
          <w:p w14:paraId="2872A4A8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51239C85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 Examinar o armazenamento de materiais, com suas implicações no planejamento do layout, com os tipos de embalagens a serem manuseados e com a </w:t>
            </w: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lastRenderedPageBreak/>
              <w:t>análise dos princípios básicos de estocagem e de utilização de cargas.</w:t>
            </w:r>
          </w:p>
          <w:p w14:paraId="5E386BD6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</w:t>
            </w:r>
          </w:p>
          <w:p w14:paraId="358DE28F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Examinar a localização e a classificação de materiais, indicando os procedimentos práticos para o inventário físico</w:t>
            </w:r>
          </w:p>
          <w:p w14:paraId="1F395E6B" w14:textId="77777777" w:rsidR="00A76EB8" w:rsidRPr="00A76EB8" w:rsidRDefault="00A76EB8" w:rsidP="00A76EB8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ind w:firstLine="708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F9DF" w14:textId="77777777" w:rsidR="00A76EB8" w:rsidRPr="00A76EB8" w:rsidRDefault="00A76EB8" w:rsidP="00A76EB8">
            <w:pPr>
              <w:suppressAutoHyphens/>
              <w:spacing w:after="0" w:line="100" w:lineRule="atLeast"/>
              <w:ind w:left="360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C69D965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HABILIDADES:</w:t>
            </w:r>
          </w:p>
          <w:p w14:paraId="43C5DB6C" w14:textId="77777777" w:rsidR="00A76EB8" w:rsidRPr="00A76EB8" w:rsidRDefault="00A76EB8" w:rsidP="00A76EB8">
            <w:pPr>
              <w:suppressAutoHyphens/>
              <w:spacing w:after="0" w:line="100" w:lineRule="atLeast"/>
              <w:ind w:left="360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</w:t>
            </w:r>
          </w:p>
          <w:p w14:paraId="187F8F03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-Identificar a necessidade de previsão de estoque.</w:t>
            </w:r>
          </w:p>
          <w:p w14:paraId="709E1238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B2DEE05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Implementar decisões sobre políticas de estoque.</w:t>
            </w:r>
          </w:p>
          <w:p w14:paraId="2C112370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28894FA3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  Verificar níveis adequados de compra e </w:t>
            </w:r>
            <w:proofErr w:type="gramStart"/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pedidos .</w:t>
            </w:r>
            <w:proofErr w:type="gramEnd"/>
          </w:p>
          <w:p w14:paraId="36C0F2C9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232EE94E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Diferenciar estoques puxados de empurrados.</w:t>
            </w:r>
          </w:p>
          <w:p w14:paraId="59B91878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2CECAA35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Diferenciar embalagens de mercadorias e seus níveis de segurança.</w:t>
            </w:r>
          </w:p>
          <w:p w14:paraId="0E4A7B57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5A6A620A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 Identificar os principais custos envolvidos no mantimento do estoque, atrasos de reposição, margem mínima de estoque e no processo de compra.</w:t>
            </w:r>
          </w:p>
          <w:p w14:paraId="3E4004A1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8FE7D04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Discernir sobre a melhor forma de armazenamento e manuseio do estoque</w:t>
            </w:r>
          </w:p>
          <w:p w14:paraId="160EC4D8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4FA24365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Identificar os processos de layout. - Identificar as principais características de embalagens.</w:t>
            </w:r>
          </w:p>
          <w:p w14:paraId="1F006AFC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6E151199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 Identificar os processos de localização, classificação e codificação de </w:t>
            </w: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lastRenderedPageBreak/>
              <w:t>materiais.</w:t>
            </w:r>
          </w:p>
          <w:p w14:paraId="3951026F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3D72CDF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Aplicar conhecimentos sobre Inventário Físico.</w:t>
            </w:r>
          </w:p>
          <w:p w14:paraId="20E14AF8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E05CB8E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Identificar os processos de movimentação de materiais.</w:t>
            </w:r>
          </w:p>
          <w:p w14:paraId="3F5F0105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AB6EF2A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1701E9A3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Identificar o transporte como atividade básica da movimentação de matérias-primas e do produto final.</w:t>
            </w:r>
          </w:p>
          <w:p w14:paraId="3F6CE1B7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4F1BF89B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proofErr w:type="gramStart"/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.-</w:t>
            </w:r>
            <w:proofErr w:type="gramEnd"/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 Explicar os modais de transportes e suas principais características.</w:t>
            </w:r>
          </w:p>
          <w:p w14:paraId="7F1D24F3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1C1F8BE5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  Identificar vantagens e desvantagens dos modais de transportes. </w:t>
            </w:r>
          </w:p>
          <w:p w14:paraId="01468F5C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0AF6749F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Reconhecer os serviços únicos e intermodais.</w:t>
            </w:r>
          </w:p>
          <w:p w14:paraId="2BE4B415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5112" w14:textId="77777777" w:rsidR="00A76EB8" w:rsidRPr="00A76EB8" w:rsidRDefault="00A76EB8" w:rsidP="00A76EB8">
            <w:pPr>
              <w:tabs>
                <w:tab w:val="left" w:pos="176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687C1403" w14:textId="77777777" w:rsidR="00A76EB8" w:rsidRPr="00A76EB8" w:rsidRDefault="00A76EB8" w:rsidP="00A76EB8">
            <w:pPr>
              <w:tabs>
                <w:tab w:val="left" w:pos="176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BASE TECNOLÓGICA:</w:t>
            </w:r>
          </w:p>
          <w:p w14:paraId="7B18B20B" w14:textId="77777777" w:rsidR="00A76EB8" w:rsidRPr="00A76EB8" w:rsidRDefault="00A76EB8" w:rsidP="00A76EB8">
            <w:pPr>
              <w:tabs>
                <w:tab w:val="left" w:pos="176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</w:pPr>
          </w:p>
          <w:p w14:paraId="7D7352F8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-Introdução ao armazenamento.</w:t>
            </w:r>
          </w:p>
          <w:p w14:paraId="4C42E16A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CCE79F2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-Ecossistema da armazenagem.</w:t>
            </w:r>
          </w:p>
          <w:p w14:paraId="58291BF8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C22D7E1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-Conceitos e princípios do sistema de movimentação de materiais.</w:t>
            </w:r>
          </w:p>
          <w:p w14:paraId="1FC0A3F6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C5EEA4F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-Gerenciamento de estoque dentro da organização.</w:t>
            </w:r>
          </w:p>
          <w:p w14:paraId="204FBFA7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2E78332D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-Atividades da movimentação de materiais no ciclo logístico:  Estoques intermediários; Células de produção; Consórcio modular; Áreas restritas. </w:t>
            </w:r>
          </w:p>
          <w:p w14:paraId="54500017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1C205BC8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-Alternativas de estocagem.</w:t>
            </w:r>
          </w:p>
          <w:p w14:paraId="206DD0F0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2FF55364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18CF2C0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-Embalagem industrial.</w:t>
            </w:r>
          </w:p>
          <w:p w14:paraId="47499E45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6E4993E8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-Embalagem e acondicionamento dos materiais. </w:t>
            </w:r>
          </w:p>
          <w:p w14:paraId="17BC1921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261CC58E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-Níveis de classificação de embalagens. </w:t>
            </w:r>
          </w:p>
          <w:p w14:paraId="38D3A5C3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2A8B0721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-Cargas unitizadas e a movimentação de materiais: Paletes e </w:t>
            </w:r>
            <w:proofErr w:type="spellStart"/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Contenedores</w:t>
            </w:r>
            <w:proofErr w:type="spellEnd"/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.</w:t>
            </w:r>
          </w:p>
          <w:p w14:paraId="329D35EF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542AED76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-Características das unidades armazenadoras, Fluxograma e transportadores.</w:t>
            </w:r>
          </w:p>
          <w:p w14:paraId="0DE4A754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17F404BB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-Modais de Transporte e suas características.</w:t>
            </w:r>
          </w:p>
          <w:p w14:paraId="07662ACA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5844B57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6F4B3F24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4C22FB4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18ACEE53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</w:t>
            </w:r>
          </w:p>
          <w:p w14:paraId="3D3FA924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4E488C64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.</w:t>
            </w:r>
          </w:p>
          <w:p w14:paraId="503EA8A7" w14:textId="77777777" w:rsidR="00A76EB8" w:rsidRPr="00A76EB8" w:rsidRDefault="00A76EB8" w:rsidP="00A76EB8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0ED8DDB8" w14:textId="77777777" w:rsidR="00A76EB8" w:rsidRPr="00A76EB8" w:rsidRDefault="00A76EB8" w:rsidP="00A76EB8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  <w:tr w:rsidR="00A76EB8" w:rsidRPr="00A76EB8" w14:paraId="50497575" w14:textId="77777777" w:rsidTr="00891622">
        <w:tc>
          <w:tcPr>
            <w:tcW w:w="89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D84B1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</w:pPr>
            <w:r w:rsidRPr="00A76EB8">
              <w:rPr>
                <w:rFonts w:ascii="Arial" w:eastAsia="Calibri" w:hAnsi="Arial" w:cs="Arial"/>
                <w:b/>
                <w:color w:val="00000A"/>
                <w:kern w:val="0"/>
                <w:sz w:val="23"/>
                <w:szCs w:val="23"/>
                <w14:ligatures w14:val="none"/>
              </w:rPr>
              <w:lastRenderedPageBreak/>
              <w:t>BIBLIOGRAFIA BÁSICA</w:t>
            </w:r>
          </w:p>
          <w:p w14:paraId="764838F0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  <w:t xml:space="preserve">BALLOU, Ronald H. </w:t>
            </w:r>
            <w:r w:rsidRPr="00A76EB8">
              <w:rPr>
                <w:rFonts w:ascii="Arial" w:eastAsia="Calibri" w:hAnsi="Arial" w:cs="Arial"/>
                <w:b/>
                <w:color w:val="00000A"/>
                <w:kern w:val="0"/>
                <w:sz w:val="23"/>
                <w:szCs w:val="23"/>
                <w14:ligatures w14:val="none"/>
              </w:rPr>
              <w:t>Gerenciamento da cadeia de suprimentos</w:t>
            </w:r>
            <w:r w:rsidRPr="00A76EB8"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  <w:t>. Porto Alegre: Bookman, 2006.</w:t>
            </w:r>
          </w:p>
          <w:p w14:paraId="4BBD49B2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  <w:t xml:space="preserve">RODRIGUES, Paulo Roberto Ambrósio. </w:t>
            </w:r>
            <w:r w:rsidRPr="00A76EB8">
              <w:rPr>
                <w:rFonts w:ascii="Arial" w:eastAsia="Calibri" w:hAnsi="Arial" w:cs="Arial"/>
                <w:b/>
                <w:color w:val="00000A"/>
                <w:kern w:val="0"/>
                <w:sz w:val="23"/>
                <w:szCs w:val="23"/>
                <w14:ligatures w14:val="none"/>
              </w:rPr>
              <w:t>Gestão estratégica da armazenagem</w:t>
            </w:r>
            <w:r w:rsidRPr="00A76EB8"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  <w:t xml:space="preserve">. São Paulo: Aduaneiras, 2007. </w:t>
            </w:r>
          </w:p>
          <w:p w14:paraId="37C10AE8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</w:pPr>
          </w:p>
          <w:p w14:paraId="03CC2693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  <w:t xml:space="preserve">BANZATO, José Maurício. </w:t>
            </w:r>
            <w:r w:rsidRPr="00A76EB8">
              <w:rPr>
                <w:rFonts w:ascii="Arial" w:eastAsia="Calibri" w:hAnsi="Arial" w:cs="Arial"/>
                <w:b/>
                <w:color w:val="00000A"/>
                <w:kern w:val="0"/>
                <w:sz w:val="23"/>
                <w:szCs w:val="23"/>
                <w14:ligatures w14:val="none"/>
              </w:rPr>
              <w:t>Embalagens.</w:t>
            </w:r>
            <w:r w:rsidRPr="00A76EB8"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  <w:t xml:space="preserve"> São Paulo: Iman, 2008. </w:t>
            </w:r>
            <w:r w:rsidRPr="00A76EB8"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  <w:t></w:t>
            </w:r>
          </w:p>
          <w:p w14:paraId="49F08309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</w:pPr>
          </w:p>
          <w:p w14:paraId="2ADFBB80" w14:textId="77777777" w:rsidR="00A76EB8" w:rsidRPr="00A76EB8" w:rsidRDefault="00A76EB8" w:rsidP="00A76EB8">
            <w:pPr>
              <w:suppressAutoHyphens/>
              <w:spacing w:after="200" w:line="276" w:lineRule="auto"/>
              <w:jc w:val="both"/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  <w:t xml:space="preserve">BALLOU, Ronald H. </w:t>
            </w:r>
            <w:r w:rsidRPr="00A76EB8">
              <w:rPr>
                <w:rFonts w:ascii="Arial" w:eastAsia="Calibri" w:hAnsi="Arial" w:cs="Arial"/>
                <w:b/>
                <w:color w:val="00000A"/>
                <w:kern w:val="0"/>
                <w:sz w:val="23"/>
                <w:szCs w:val="23"/>
                <w14:ligatures w14:val="none"/>
              </w:rPr>
              <w:t>Logística empresarial:</w:t>
            </w:r>
            <w:r w:rsidRPr="00A76EB8"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  <w:t xml:space="preserve"> transportes, administração de materiais e distribuição Física. 1. ed. 21 </w:t>
            </w:r>
            <w:proofErr w:type="spellStart"/>
            <w:r w:rsidRPr="00A76EB8"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  <w:t>reimpr</w:t>
            </w:r>
            <w:proofErr w:type="spellEnd"/>
            <w:r w:rsidRPr="00A76EB8"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  <w:t>. São Paulo: Atlas, 2009.</w:t>
            </w:r>
          </w:p>
          <w:p w14:paraId="6428DF0F" w14:textId="77777777" w:rsidR="00A76EB8" w:rsidRPr="00A76EB8" w:rsidRDefault="00A76EB8" w:rsidP="00A76EB8">
            <w:pPr>
              <w:suppressAutoHyphens/>
              <w:spacing w:after="200" w:line="276" w:lineRule="auto"/>
              <w:jc w:val="both"/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  <w:t xml:space="preserve">WANKE, Peter F. </w:t>
            </w:r>
            <w:r w:rsidRPr="00A76EB8">
              <w:rPr>
                <w:rFonts w:ascii="Arial" w:eastAsia="Calibri" w:hAnsi="Arial" w:cs="Arial"/>
                <w:b/>
                <w:color w:val="00000A"/>
                <w:kern w:val="0"/>
                <w:sz w:val="23"/>
                <w:szCs w:val="23"/>
                <w14:ligatures w14:val="none"/>
              </w:rPr>
              <w:t>Logística e transporte de cargas no Brasil</w:t>
            </w:r>
            <w:r w:rsidRPr="00A76EB8"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  <w:t>. São Paulo: Atlas, 2010.</w:t>
            </w:r>
          </w:p>
          <w:p w14:paraId="0F02402F" w14:textId="77777777" w:rsidR="00A76EB8" w:rsidRPr="00A76EB8" w:rsidRDefault="00A76EB8" w:rsidP="00A76EB8">
            <w:pPr>
              <w:suppressAutoHyphens/>
              <w:spacing w:after="200" w:line="276" w:lineRule="auto"/>
              <w:jc w:val="both"/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A76EB8">
              <w:rPr>
                <w:rFonts w:ascii="Arial" w:eastAsia="Calibri" w:hAnsi="Arial" w:cs="Arial"/>
                <w:b/>
                <w:color w:val="00000A"/>
                <w:kern w:val="0"/>
                <w:sz w:val="23"/>
                <w:szCs w:val="23"/>
                <w14:ligatures w14:val="none"/>
              </w:rPr>
              <w:t>BIBLIOGRAFIA COMPLEMENTAR:</w:t>
            </w:r>
          </w:p>
          <w:p w14:paraId="6464F69B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  <w:t xml:space="preserve">DIAS, Marco Aurélio P. </w:t>
            </w:r>
            <w:r w:rsidRPr="00A76EB8">
              <w:rPr>
                <w:rFonts w:ascii="Arial" w:eastAsia="Calibri" w:hAnsi="Arial" w:cs="Arial"/>
                <w:b/>
                <w:color w:val="00000A"/>
                <w:kern w:val="0"/>
                <w:sz w:val="23"/>
                <w:szCs w:val="23"/>
                <w14:ligatures w14:val="none"/>
              </w:rPr>
              <w:t>Administração de Materiais</w:t>
            </w:r>
            <w:r w:rsidRPr="00A76EB8"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  <w:t xml:space="preserve"> – Uma abordagem logística. 5. ed. São Paulo: Atlas, 2010.</w:t>
            </w:r>
          </w:p>
          <w:p w14:paraId="1055869B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</w:pPr>
          </w:p>
          <w:p w14:paraId="3C19AA2C" w14:textId="77777777" w:rsidR="00A76EB8" w:rsidRPr="00A76EB8" w:rsidRDefault="00A76EB8" w:rsidP="00A76EB8">
            <w:pPr>
              <w:suppressAutoHyphens/>
              <w:spacing w:after="200" w:line="276" w:lineRule="auto"/>
              <w:jc w:val="both"/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  <w:lastRenderedPageBreak/>
              <w:t xml:space="preserve">WANKE, Peter F. </w:t>
            </w:r>
            <w:r w:rsidRPr="00A76EB8">
              <w:rPr>
                <w:rFonts w:ascii="Arial" w:eastAsia="Calibri" w:hAnsi="Arial" w:cs="Arial"/>
                <w:b/>
                <w:color w:val="00000A"/>
                <w:kern w:val="0"/>
                <w:sz w:val="23"/>
                <w:szCs w:val="23"/>
                <w14:ligatures w14:val="none"/>
              </w:rPr>
              <w:t>Logística e transporte de cargas no Brasil</w:t>
            </w:r>
            <w:r w:rsidRPr="00A76EB8"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  <w:t>. São Paulo: Atlas, 2010.</w:t>
            </w:r>
          </w:p>
          <w:p w14:paraId="3FA226DC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</w:pPr>
          </w:p>
          <w:p w14:paraId="4AB9ADB2" w14:textId="77777777" w:rsidR="00A76EB8" w:rsidRPr="00A76EB8" w:rsidRDefault="00A76EB8" w:rsidP="00A76EB8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</w:pPr>
            <w:r w:rsidRPr="00A76EB8"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</w:tbl>
    <w:p w14:paraId="2C11AA68" w14:textId="77777777" w:rsidR="00A76EB8" w:rsidRDefault="00A76EB8" w:rsidP="00A76EB8"/>
    <w:sectPr w:rsidR="00A76E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A32671"/>
    <w:multiLevelType w:val="multilevel"/>
    <w:tmpl w:val="CDA32671"/>
    <w:lvl w:ilvl="0">
      <w:start w:val="1"/>
      <w:numFmt w:val="bullet"/>
      <w:lvlText w:val="●"/>
      <w:lvlJc w:val="left"/>
      <w:pPr>
        <w:ind w:left="360" w:hanging="360"/>
        <w:textAlignment w:val="baseline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  <w:textAlignment w:val="baseline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  <w:textAlignment w:val="baseline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  <w:textAlignment w:val="baseline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  <w:textAlignment w:val="baseline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  <w:textAlignment w:val="baseline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  <w:textAlignment w:val="baseline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  <w:textAlignment w:val="baseline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  <w:textAlignment w:val="baseline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FF322FC4"/>
    <w:multiLevelType w:val="multilevel"/>
    <w:tmpl w:val="FF322FC4"/>
    <w:lvl w:ilvl="0">
      <w:start w:val="1"/>
      <w:numFmt w:val="bullet"/>
      <w:lvlText w:val="●"/>
      <w:lvlJc w:val="left"/>
      <w:pPr>
        <w:ind w:left="720" w:hanging="360"/>
        <w:textAlignment w:val="baseline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  <w:textAlignment w:val="baseline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  <w:textAlignment w:val="baseline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  <w:textAlignment w:val="baseline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  <w:textAlignment w:val="baseline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  <w:textAlignment w:val="baseline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  <w:textAlignment w:val="baseline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  <w:textAlignment w:val="baseline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  <w:textAlignment w:val="baseline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B67D51"/>
    <w:multiLevelType w:val="multilevel"/>
    <w:tmpl w:val="4BB67D51"/>
    <w:lvl w:ilvl="0">
      <w:start w:val="1"/>
      <w:numFmt w:val="bullet"/>
      <w:lvlText w:val="●"/>
      <w:lvlJc w:val="left"/>
      <w:pPr>
        <w:ind w:left="740" w:hanging="340"/>
        <w:textAlignment w:val="baseline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0" w:hanging="360"/>
        <w:textAlignment w:val="baseline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0" w:hanging="360"/>
        <w:textAlignment w:val="baseline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0" w:hanging="360"/>
        <w:textAlignment w:val="baseline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0" w:hanging="360"/>
        <w:textAlignment w:val="baseline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0" w:hanging="360"/>
        <w:textAlignment w:val="baseline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0" w:hanging="360"/>
        <w:textAlignment w:val="baseline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0" w:hanging="360"/>
        <w:textAlignment w:val="baseline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0" w:hanging="360"/>
        <w:textAlignment w:val="baseline"/>
      </w:pPr>
      <w:rPr>
        <w:rFonts w:ascii="Noto Sans Symbols" w:eastAsia="Noto Sans Symbols" w:hAnsi="Noto Sans Symbols" w:cs="Noto Sans Symbols"/>
      </w:rPr>
    </w:lvl>
  </w:abstractNum>
  <w:num w:numId="1" w16cid:durableId="1370715472">
    <w:abstractNumId w:val="2"/>
  </w:num>
  <w:num w:numId="2" w16cid:durableId="1196968626">
    <w:abstractNumId w:val="0"/>
  </w:num>
  <w:num w:numId="3" w16cid:durableId="1239485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B8"/>
    <w:rsid w:val="003223F1"/>
    <w:rsid w:val="00763273"/>
    <w:rsid w:val="00794B69"/>
    <w:rsid w:val="00A76EB8"/>
    <w:rsid w:val="00E5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A92FD"/>
  <w15:chartTrackingRefBased/>
  <w15:docId w15:val="{01BCBBC7-EBE3-4A27-AECC-E43BD02D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6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6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6E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6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6E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6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6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6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6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6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6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6E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6EB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6EB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6E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6E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6E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6E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6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6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6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6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6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6E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6E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6EB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6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6EB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6EB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E57F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studosdotrabalh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3936</Words>
  <Characters>22927</Characters>
  <Application>Microsoft Office Word</Application>
  <DocSecurity>0</DocSecurity>
  <Lines>1333</Lines>
  <Paragraphs>339</Paragraphs>
  <ScaleCrop>false</ScaleCrop>
  <Company/>
  <LinksUpToDate>false</LinksUpToDate>
  <CharactersWithSpaces>26444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Carvalho de Holanda</dc:creator>
  <cp:keywords/>
  <dc:description/>
  <cp:lastModifiedBy>Rogério Carvalho de Holanda</cp:lastModifiedBy>
  <cp:revision>3</cp:revision>
  <dcterms:created xsi:type="dcterms:W3CDTF">2026-02-10T17:55:00Z</dcterms:created>
  <dcterms:modified xsi:type="dcterms:W3CDTF">2026-02-12T13:07:00Z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af23eb48-f171-4f64-a1a4-def4dc8dfb4e</vt:lpwstr>
  </property>
</Properties>
</file>